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86483" w14:textId="77777777" w:rsidR="008F7823" w:rsidRPr="00B20442" w:rsidRDefault="007C6646">
      <w:pPr>
        <w:rPr>
          <w:rFonts w:asciiTheme="minorHAnsi" w:hAnsiTheme="minorHAnsi"/>
          <w:sz w:val="20"/>
          <w:szCs w:val="20"/>
          <w:lang w:eastAsia="hu-HU"/>
        </w:rPr>
      </w:pPr>
      <w:bookmarkStart w:id="0" w:name="bookmark3"/>
      <w:r w:rsidRPr="00B20442">
        <w:rPr>
          <w:rFonts w:asciiTheme="minorHAnsi" w:hAnsiTheme="minorHAnsi"/>
          <w:noProof/>
          <w:sz w:val="20"/>
          <w:szCs w:val="20"/>
          <w:lang w:eastAsia="hu-HU"/>
        </w:rPr>
        <w:drawing>
          <wp:anchor distT="0" distB="0" distL="82550" distR="63500" simplePos="0" relativeHeight="2" behindDoc="0" locked="0" layoutInCell="1" allowOverlap="1" wp14:anchorId="6778953E" wp14:editId="18024B5C">
            <wp:simplePos x="0" y="0"/>
            <wp:positionH relativeFrom="margin">
              <wp:posOffset>3810</wp:posOffset>
            </wp:positionH>
            <wp:positionV relativeFrom="margin">
              <wp:posOffset>26035</wp:posOffset>
            </wp:positionV>
            <wp:extent cx="865505" cy="584835"/>
            <wp:effectExtent l="0" t="0" r="0" b="0"/>
            <wp:wrapTight wrapText="bothSides">
              <wp:wrapPolygon edited="0">
                <wp:start x="-971" y="0"/>
                <wp:lineTo x="-971" y="20573"/>
                <wp:lineTo x="21354" y="20573"/>
                <wp:lineTo x="21354" y="0"/>
                <wp:lineTo x="-971" y="0"/>
              </wp:wrapPolygon>
            </wp:wrapTight>
            <wp:docPr id="1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2" descr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0442">
        <w:rPr>
          <w:rStyle w:val="Szvegtrzs6"/>
          <w:rFonts w:asciiTheme="minorHAnsi" w:hAnsiTheme="minorHAnsi" w:cs="Times New Roman"/>
          <w:bCs w:val="0"/>
          <w:sz w:val="20"/>
          <w:szCs w:val="20"/>
        </w:rPr>
        <w:t>K</w:t>
      </w:r>
      <w:bookmarkEnd w:id="0"/>
      <w:r w:rsidRPr="00B20442">
        <w:rPr>
          <w:rStyle w:val="Szvegtrzs6"/>
          <w:rFonts w:asciiTheme="minorHAnsi" w:hAnsiTheme="minorHAnsi" w:cs="Times New Roman"/>
          <w:bCs w:val="0"/>
          <w:sz w:val="20"/>
          <w:szCs w:val="20"/>
        </w:rPr>
        <w:t>iegészítés az Európai Unió Hivatalos Lapjához</w:t>
      </w:r>
    </w:p>
    <w:p w14:paraId="7AB4E1B5" w14:textId="77777777" w:rsidR="008F7823" w:rsidRPr="00B20442" w:rsidRDefault="007C6646">
      <w:pPr>
        <w:rPr>
          <w:rFonts w:asciiTheme="minorHAnsi" w:hAnsiTheme="minorHAnsi"/>
          <w:sz w:val="20"/>
          <w:szCs w:val="20"/>
        </w:rPr>
      </w:pPr>
      <w:r w:rsidRPr="00B20442">
        <w:rPr>
          <w:rStyle w:val="Szvegtrzs1"/>
          <w:rFonts w:asciiTheme="minorHAnsi" w:hAnsiTheme="minorHAnsi" w:cs="Times New Roman"/>
          <w:sz w:val="20"/>
          <w:szCs w:val="20"/>
        </w:rPr>
        <w:t xml:space="preserve">Információ és online formanyomtatványok: </w:t>
      </w:r>
      <w:hyperlink r:id="rId9">
        <w:r w:rsidRPr="00B20442">
          <w:rPr>
            <w:rStyle w:val="Internet-hivatkozs"/>
            <w:rFonts w:asciiTheme="minorHAnsi" w:hAnsiTheme="minorHAnsi"/>
            <w:sz w:val="20"/>
            <w:szCs w:val="20"/>
            <w:u w:val="none"/>
            <w:lang w:val="en-US"/>
          </w:rPr>
          <w:t>http://</w:t>
        </w:r>
        <w:r w:rsidRPr="00B20442">
          <w:rPr>
            <w:rStyle w:val="Internet-hivatkozs"/>
            <w:rFonts w:asciiTheme="minorHAnsi" w:hAnsiTheme="minorHAnsi"/>
            <w:b/>
            <w:sz w:val="20"/>
            <w:szCs w:val="20"/>
            <w:u w:val="none"/>
            <w:lang w:val="en-US"/>
          </w:rPr>
          <w:t>simap.ted.europa.eu</w:t>
        </w:r>
      </w:hyperlink>
    </w:p>
    <w:p w14:paraId="0843E115" w14:textId="77777777" w:rsidR="008F7823" w:rsidRPr="00B20442" w:rsidRDefault="008F7823">
      <w:pPr>
        <w:rPr>
          <w:rFonts w:asciiTheme="minorHAnsi" w:hAnsiTheme="minorHAnsi"/>
          <w:sz w:val="20"/>
          <w:szCs w:val="20"/>
        </w:rPr>
      </w:pPr>
    </w:p>
    <w:p w14:paraId="2F1E8DB7" w14:textId="77777777" w:rsidR="008F7823" w:rsidRPr="00B20442" w:rsidRDefault="008F7823">
      <w:pPr>
        <w:rPr>
          <w:rFonts w:asciiTheme="minorHAnsi" w:hAnsiTheme="minorHAnsi"/>
          <w:sz w:val="20"/>
          <w:szCs w:val="20"/>
        </w:rPr>
      </w:pPr>
    </w:p>
    <w:p w14:paraId="422F69F7" w14:textId="77777777" w:rsidR="008F7823" w:rsidRPr="00B20442" w:rsidRDefault="008F7823">
      <w:pPr>
        <w:rPr>
          <w:rFonts w:asciiTheme="minorHAnsi" w:hAnsiTheme="minorHAnsi"/>
          <w:sz w:val="20"/>
          <w:szCs w:val="20"/>
        </w:rPr>
      </w:pPr>
    </w:p>
    <w:p w14:paraId="30010352" w14:textId="77777777" w:rsidR="008F7823" w:rsidRPr="00B20442" w:rsidRDefault="007C6646">
      <w:pPr>
        <w:spacing w:before="120" w:after="120"/>
        <w:jc w:val="right"/>
        <w:rPr>
          <w:rFonts w:asciiTheme="minorHAnsi" w:eastAsia="Times New Roman" w:hAnsiTheme="minorHAnsi"/>
          <w:sz w:val="20"/>
          <w:szCs w:val="20"/>
          <w:lang w:eastAsia="hu-HU"/>
        </w:rPr>
      </w:pPr>
      <w:bookmarkStart w:id="1" w:name="bookmark16"/>
      <w:bookmarkEnd w:id="1"/>
      <w:r w:rsidRPr="00B20442">
        <w:rPr>
          <w:rStyle w:val="Cmsor3"/>
          <w:rFonts w:asciiTheme="minorHAnsi" w:hAnsiTheme="minorHAnsi" w:cs="Times New Roman"/>
          <w:bCs w:val="0"/>
          <w:sz w:val="20"/>
          <w:szCs w:val="20"/>
        </w:rPr>
        <w:t>Ajánlati/részvételi felhívás</w:t>
      </w:r>
    </w:p>
    <w:p w14:paraId="31E92B6B" w14:textId="77777777" w:rsidR="008F7823" w:rsidRPr="00B20442" w:rsidRDefault="007C6646">
      <w:pPr>
        <w:spacing w:before="120" w:after="120"/>
        <w:jc w:val="right"/>
        <w:rPr>
          <w:rFonts w:asciiTheme="minorHAnsi" w:eastAsia="MyriadPro-Light" w:hAnsiTheme="minorHAnsi"/>
          <w:sz w:val="20"/>
          <w:szCs w:val="20"/>
          <w:lang w:eastAsia="hu-HU"/>
        </w:rPr>
      </w:pPr>
      <w:r w:rsidRPr="00B20442">
        <w:rPr>
          <w:rFonts w:asciiTheme="minorHAnsi" w:eastAsia="MyriadPro-Light" w:hAnsiTheme="minorHAnsi"/>
          <w:sz w:val="20"/>
          <w:szCs w:val="20"/>
          <w:lang w:eastAsia="hu-HU"/>
        </w:rPr>
        <w:t>2014/24/EU irányelv</w:t>
      </w:r>
    </w:p>
    <w:p w14:paraId="59337E69" w14:textId="77777777" w:rsidR="008F7823" w:rsidRPr="00B20442" w:rsidRDefault="008F7823">
      <w:pPr>
        <w:spacing w:before="120" w:after="120"/>
        <w:jc w:val="left"/>
        <w:rPr>
          <w:rFonts w:asciiTheme="minorHAnsi" w:eastAsia="MyriadPro-Semibold" w:hAnsiTheme="minorHAnsi"/>
          <w:sz w:val="20"/>
          <w:szCs w:val="20"/>
          <w:lang w:eastAsia="hu-HU"/>
        </w:rPr>
      </w:pPr>
    </w:p>
    <w:p w14:paraId="27857A7B" w14:textId="77777777" w:rsidR="008F7823" w:rsidRPr="00B20442" w:rsidRDefault="007C6646">
      <w:pPr>
        <w:spacing w:before="120" w:after="120"/>
        <w:jc w:val="left"/>
        <w:rPr>
          <w:rFonts w:asciiTheme="minorHAnsi" w:eastAsia="MyriadPro-Semibold" w:hAnsiTheme="minorHAnsi"/>
          <w:b/>
          <w:sz w:val="20"/>
          <w:szCs w:val="20"/>
          <w:lang w:eastAsia="hu-HU"/>
        </w:rPr>
      </w:pPr>
      <w:r w:rsidRPr="00B20442">
        <w:rPr>
          <w:rFonts w:asciiTheme="minorHAnsi" w:eastAsia="MyriadPro-Semibold" w:hAnsiTheme="minorHAnsi"/>
          <w:b/>
          <w:sz w:val="20"/>
          <w:szCs w:val="20"/>
          <w:lang w:eastAsia="hu-HU"/>
        </w:rPr>
        <w:t>I. szakasz: Ajánlatkérő</w:t>
      </w:r>
    </w:p>
    <w:p w14:paraId="46B88F95" w14:textId="13DB38DB" w:rsidR="008F7823" w:rsidRPr="00B20442" w:rsidRDefault="00B20442" w:rsidP="00B20442">
      <w:pPr>
        <w:tabs>
          <w:tab w:val="left" w:pos="966"/>
        </w:tabs>
        <w:spacing w:before="120" w:after="120"/>
        <w:rPr>
          <w:rFonts w:asciiTheme="minorHAnsi" w:eastAsia="MyriadPro-Semibold" w:hAnsiTheme="minorHAnsi"/>
          <w:sz w:val="20"/>
          <w:szCs w:val="20"/>
          <w:lang w:eastAsia="hu-HU"/>
        </w:rPr>
      </w:pPr>
      <w:r>
        <w:rPr>
          <w:rFonts w:asciiTheme="minorHAnsi" w:eastAsia="MyriadPro-Semibold" w:hAnsiTheme="minorHAnsi"/>
          <w:sz w:val="20"/>
          <w:szCs w:val="20"/>
          <w:lang w:eastAsia="hu-HU"/>
        </w:rPr>
        <w:tab/>
      </w:r>
    </w:p>
    <w:p w14:paraId="31692B3C" w14:textId="77777777" w:rsidR="008F7823" w:rsidRPr="00B20442" w:rsidRDefault="007C6646">
      <w:pPr>
        <w:spacing w:before="120" w:after="120"/>
        <w:rPr>
          <w:rFonts w:asciiTheme="minorHAnsi" w:eastAsia="MyriadPro-LightIt" w:hAnsiTheme="minorHAnsi"/>
          <w:i/>
          <w:iCs/>
          <w:sz w:val="20"/>
          <w:szCs w:val="20"/>
          <w:lang w:eastAsia="hu-HU"/>
        </w:rPr>
      </w:pPr>
      <w:r w:rsidRPr="00B20442">
        <w:rPr>
          <w:rFonts w:asciiTheme="minorHAnsi" w:eastAsia="MyriadPro-Semibold" w:hAnsiTheme="minorHAnsi"/>
          <w:b/>
          <w:sz w:val="20"/>
          <w:szCs w:val="20"/>
          <w:lang w:eastAsia="hu-HU"/>
        </w:rPr>
        <w:t xml:space="preserve">I.1) Név és címek </w:t>
      </w:r>
      <w:r w:rsidRPr="00B20442">
        <w:rPr>
          <w:rFonts w:asciiTheme="minorHAnsi" w:eastAsia="MyriadPro-Semibold" w:hAnsiTheme="minorHAnsi"/>
          <w:b/>
          <w:sz w:val="20"/>
          <w:szCs w:val="20"/>
          <w:vertAlign w:val="superscript"/>
          <w:lang w:eastAsia="hu-HU"/>
        </w:rPr>
        <w:t>1</w:t>
      </w:r>
      <w:r w:rsidRPr="00B20442">
        <w:rPr>
          <w:rFonts w:asciiTheme="minorHAnsi" w:eastAsia="MyriadPro-Semibold" w:hAnsiTheme="minorHAnsi"/>
          <w:b/>
          <w:sz w:val="20"/>
          <w:szCs w:val="20"/>
          <w:lang w:eastAsia="hu-HU"/>
        </w:rPr>
        <w:t xml:space="preserve"> </w:t>
      </w:r>
      <w:r w:rsidRPr="00B20442">
        <w:rPr>
          <w:rFonts w:asciiTheme="minorHAnsi" w:eastAsia="MyriadPro-LightIt" w:hAnsiTheme="minorHAnsi"/>
          <w:i/>
          <w:iCs/>
          <w:sz w:val="20"/>
          <w:szCs w:val="20"/>
          <w:lang w:eastAsia="hu-HU"/>
        </w:rPr>
        <w:t>(jelölje meg az eljárásért felelős összes ajánlatkérőt)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441"/>
        <w:gridCol w:w="2446"/>
        <w:gridCol w:w="2446"/>
        <w:gridCol w:w="2445"/>
      </w:tblGrid>
      <w:tr w:rsidR="008F7823" w:rsidRPr="00DB6FD7" w14:paraId="7F3B8C38" w14:textId="77777777">
        <w:tc>
          <w:tcPr>
            <w:tcW w:w="73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AAC6A0D" w14:textId="77777777" w:rsidR="008F7823" w:rsidRPr="00B20442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Hivatalos név: </w:t>
            </w:r>
            <w:bookmarkStart w:id="2" w:name="_Hlk513820310"/>
            <w:r w:rsidR="00FE7E7E"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Soproni Erzsébet Oktató Kórház és Rehabilitációs Intézet</w:t>
            </w:r>
            <w:bookmarkEnd w:id="2"/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36D329D" w14:textId="77777777" w:rsidR="008F7823" w:rsidRPr="00B20442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Nemzeti azonosítószám: </w:t>
            </w:r>
            <w:r w:rsidRPr="00B20442">
              <w:rPr>
                <w:rFonts w:asciiTheme="minorHAnsi" w:eastAsia="MyriadPro-Semibold" w:hAnsiTheme="minorHAnsi"/>
                <w:sz w:val="20"/>
                <w:szCs w:val="20"/>
                <w:vertAlign w:val="superscript"/>
                <w:lang w:eastAsia="hu-HU"/>
              </w:rPr>
              <w:t>2</w:t>
            </w:r>
            <w:r w:rsidR="00FE7E7E" w:rsidRPr="00B204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E7E7E"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AK06876</w:t>
            </w:r>
          </w:p>
        </w:tc>
      </w:tr>
      <w:tr w:rsidR="008F7823" w:rsidRPr="00DB6FD7" w14:paraId="6F2F68C7" w14:textId="77777777">
        <w:tc>
          <w:tcPr>
            <w:tcW w:w="97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A7F42B8" w14:textId="77777777" w:rsidR="008F7823" w:rsidRPr="00B20442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Postai cím: </w:t>
            </w:r>
            <w:r w:rsidR="00FE7E7E"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Győri út 15.</w:t>
            </w:r>
          </w:p>
        </w:tc>
      </w:tr>
      <w:tr w:rsidR="008F7823" w:rsidRPr="00DB6FD7" w14:paraId="47607ACD" w14:textId="77777777"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8D395A1" w14:textId="77777777" w:rsidR="008F7823" w:rsidRPr="00B20442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Város: Sopron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81FF45E" w14:textId="77777777" w:rsidR="008F7823" w:rsidRPr="00B20442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NUTS-kód: HU-221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CEE7A70" w14:textId="77777777" w:rsidR="008F7823" w:rsidRPr="00B20442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Postai irányítószám: 9400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3DBEEAF" w14:textId="77777777" w:rsidR="008F7823" w:rsidRPr="00B20442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Ország: Magyarország</w:t>
            </w:r>
          </w:p>
        </w:tc>
      </w:tr>
      <w:tr w:rsidR="008F7823" w:rsidRPr="00DB6FD7" w14:paraId="5DA7A321" w14:textId="77777777">
        <w:tc>
          <w:tcPr>
            <w:tcW w:w="73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B53F266" w14:textId="77777777" w:rsidR="008F7823" w:rsidRPr="00B20442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Kapcsolattartó személy: </w:t>
            </w:r>
            <w:r w:rsidR="00FE7E7E"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Béresné Bakondi Ágnes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E870A6C" w14:textId="77777777" w:rsidR="008F7823" w:rsidRPr="00B20442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Telefon: </w:t>
            </w:r>
            <w:r w:rsidR="00FE7E7E"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+36 99514200</w:t>
            </w:r>
          </w:p>
        </w:tc>
      </w:tr>
      <w:tr w:rsidR="008F7823" w:rsidRPr="00DB6FD7" w14:paraId="2F2A357B" w14:textId="77777777">
        <w:tc>
          <w:tcPr>
            <w:tcW w:w="73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32A1749" w14:textId="77777777" w:rsidR="008F7823" w:rsidRPr="00B20442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E-mail: </w:t>
            </w:r>
            <w:r w:rsidR="00FE7E7E"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kozbeszerzes@sopronigyogykozpont.hu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0CC0D63" w14:textId="77777777" w:rsidR="008F7823" w:rsidRPr="00B20442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Fax:</w:t>
            </w:r>
            <w:r w:rsidRPr="00B204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E7E7E"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+36 99514250</w:t>
            </w:r>
          </w:p>
        </w:tc>
      </w:tr>
      <w:tr w:rsidR="008F7823" w:rsidRPr="00DB6FD7" w14:paraId="1EE83BC9" w14:textId="77777777">
        <w:tc>
          <w:tcPr>
            <w:tcW w:w="97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1528819" w14:textId="77777777" w:rsidR="008F7823" w:rsidRPr="00B20442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Internetcím(</w:t>
            </w:r>
            <w:proofErr w:type="spellStart"/>
            <w:r w:rsidRPr="00B20442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ek</w:t>
            </w:r>
            <w:proofErr w:type="spellEnd"/>
            <w:r w:rsidRPr="00B20442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)</w:t>
            </w:r>
          </w:p>
          <w:p w14:paraId="563BD44D" w14:textId="77777777" w:rsidR="008F7823" w:rsidRPr="00B20442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/>
                <w:iCs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Az ajánlatkérő általános címe: </w:t>
            </w:r>
            <w:r w:rsidR="00FE7E7E" w:rsidRPr="00B20442">
              <w:rPr>
                <w:rFonts w:asciiTheme="minorHAnsi" w:eastAsia="MyriadPro-LightIt" w:hAnsiTheme="minorHAnsi"/>
                <w:i/>
                <w:iCs/>
                <w:sz w:val="20"/>
                <w:szCs w:val="20"/>
                <w:lang w:eastAsia="hu-HU"/>
              </w:rPr>
              <w:t>http://www.sopronigyogykozpont.hu/</w:t>
            </w:r>
          </w:p>
          <w:p w14:paraId="504C6C6C" w14:textId="0FD480A2" w:rsidR="008F7823" w:rsidRPr="00B20442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A felhasználói oldal címe: </w:t>
            </w:r>
            <w:r w:rsidR="00B31EE3" w:rsidRPr="00B20442">
              <w:rPr>
                <w:rFonts w:asciiTheme="minorHAnsi" w:eastAsia="MyriadPro-LightIt" w:hAnsiTheme="minorHAnsi"/>
                <w:i/>
                <w:iCs/>
                <w:sz w:val="20"/>
                <w:szCs w:val="20"/>
                <w:lang w:eastAsia="hu-HU"/>
              </w:rPr>
              <w:t>https://ekr.gov.hu/</w:t>
            </w:r>
          </w:p>
        </w:tc>
      </w:tr>
    </w:tbl>
    <w:p w14:paraId="4E4A4B9C" w14:textId="77777777" w:rsidR="008F7823" w:rsidRPr="00B20442" w:rsidRDefault="008F7823">
      <w:pPr>
        <w:rPr>
          <w:rFonts w:asciiTheme="minorHAnsi" w:hAnsiTheme="minorHAnsi"/>
          <w:sz w:val="20"/>
          <w:szCs w:val="20"/>
        </w:rPr>
      </w:pPr>
    </w:p>
    <w:p w14:paraId="1343855A" w14:textId="77777777" w:rsidR="008F7823" w:rsidRPr="00B20442" w:rsidRDefault="007C6646">
      <w:pPr>
        <w:rPr>
          <w:rFonts w:asciiTheme="minorHAnsi" w:hAnsiTheme="minorHAnsi"/>
          <w:sz w:val="20"/>
          <w:szCs w:val="20"/>
          <w:lang w:eastAsia="hu-HU"/>
        </w:rPr>
      </w:pPr>
      <w:r w:rsidRPr="00B20442">
        <w:rPr>
          <w:rFonts w:asciiTheme="minorHAnsi" w:hAnsiTheme="minorHAnsi"/>
          <w:b/>
          <w:color w:val="000000"/>
          <w:sz w:val="20"/>
          <w:szCs w:val="20"/>
        </w:rPr>
        <w:t>I.2) Közös közbeszerzés</w:t>
      </w:r>
      <w:r w:rsidRPr="00B20442">
        <w:rPr>
          <w:rFonts w:asciiTheme="minorHAnsi" w:hAnsiTheme="minorHAnsi"/>
          <w:b/>
          <w:sz w:val="20"/>
          <w:szCs w:val="20"/>
          <w:lang w:eastAsia="hu-HU"/>
        </w:rPr>
        <w:t xml:space="preserve"> 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778"/>
      </w:tblGrid>
      <w:tr w:rsidR="008F7823" w:rsidRPr="00DB6FD7" w14:paraId="517323F3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05F93D5" w14:textId="77777777" w:rsidR="008F7823" w:rsidRPr="00B20442" w:rsidRDefault="0025375C">
            <w:pPr>
              <w:spacing w:before="120" w:after="120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B2044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0A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2044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C6646" w:rsidRPr="00B20442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7C6646"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A szerződés közös közbeszerzés formájában valósul meg.</w:t>
            </w:r>
          </w:p>
          <w:p w14:paraId="0DB70675" w14:textId="77777777" w:rsidR="008F7823" w:rsidRPr="00B20442" w:rsidRDefault="007C6646">
            <w:pPr>
              <w:spacing w:before="120" w:after="120"/>
              <w:ind w:left="284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Több ország részvételével megvalósuló közös közbeszerzés esetében - az alkalmazandó nemzeti közbeszerzési jogszabály:</w:t>
            </w:r>
          </w:p>
          <w:p w14:paraId="417F7332" w14:textId="77777777" w:rsidR="008F7823" w:rsidRPr="00B20442" w:rsidRDefault="007C6646">
            <w:pPr>
              <w:spacing w:before="120" w:after="120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B2044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0A0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3" w:name="__Fieldmark__345_717537161"/>
            <w:bookmarkStart w:id="4" w:name="__Fieldmark__422_1661992450"/>
            <w:bookmarkStart w:id="5" w:name="__Fieldmark__339_449639378"/>
            <w:bookmarkStart w:id="6" w:name="__Fieldmark__11952_1169267482"/>
            <w:bookmarkStart w:id="7" w:name="__Fieldmark__351_1692909527"/>
            <w:bookmarkEnd w:id="3"/>
            <w:bookmarkEnd w:id="4"/>
            <w:bookmarkEnd w:id="5"/>
            <w:bookmarkEnd w:id="6"/>
            <w:bookmarkEnd w:id="7"/>
            <w:r w:rsidRPr="00B2044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20442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A szerződést központi beszerző szerv ítéli oda.</w:t>
            </w:r>
          </w:p>
        </w:tc>
      </w:tr>
    </w:tbl>
    <w:p w14:paraId="4936F280" w14:textId="77777777" w:rsidR="008F7823" w:rsidRPr="00B20442" w:rsidRDefault="008F7823">
      <w:pPr>
        <w:rPr>
          <w:rFonts w:asciiTheme="minorHAnsi" w:hAnsiTheme="minorHAnsi"/>
          <w:sz w:val="20"/>
          <w:szCs w:val="20"/>
          <w:lang w:eastAsia="hu-HU"/>
        </w:rPr>
      </w:pPr>
    </w:p>
    <w:p w14:paraId="5C01EE71" w14:textId="77777777" w:rsidR="008F7823" w:rsidRPr="00B20442" w:rsidRDefault="007C6646">
      <w:pPr>
        <w:spacing w:before="120" w:after="120"/>
        <w:rPr>
          <w:rFonts w:asciiTheme="minorHAnsi" w:eastAsia="MyriadPro-Semibold" w:hAnsiTheme="minorHAnsi"/>
          <w:b/>
          <w:sz w:val="20"/>
          <w:szCs w:val="20"/>
          <w:lang w:eastAsia="hu-HU"/>
        </w:rPr>
      </w:pPr>
      <w:r w:rsidRPr="00B20442">
        <w:rPr>
          <w:rFonts w:asciiTheme="minorHAnsi" w:eastAsia="MyriadPro-Semibold" w:hAnsiTheme="minorHAnsi"/>
          <w:b/>
          <w:sz w:val="20"/>
          <w:szCs w:val="20"/>
          <w:lang w:eastAsia="hu-HU"/>
        </w:rPr>
        <w:t>I.3) Kommunikáció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778"/>
      </w:tblGrid>
      <w:tr w:rsidR="008F7823" w:rsidRPr="00DB6FD7" w14:paraId="4DBFA4C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1254C00" w14:textId="30C3D836" w:rsidR="008F7823" w:rsidRPr="00B20442" w:rsidRDefault="007C6646">
            <w:pPr>
              <w:spacing w:before="120" w:after="120"/>
              <w:jc w:val="left"/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X 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A közbeszerzési dokumentáció korlátozás nélkül, teljes körűen, közvetlenül és díjmentesen elérhető a következő címen: </w:t>
            </w:r>
            <w:r w:rsidR="00B31EE3"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https://ekr.gov.hu/</w:t>
            </w:r>
          </w:p>
          <w:p w14:paraId="1EE18BDF" w14:textId="77777777" w:rsidR="008F7823" w:rsidRPr="00B20442" w:rsidRDefault="007C6646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B20442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B20442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A közbeszerzési dokumentációhoz történő hozzáférés korlátozott. További információ a következő helyről érhető el: </w:t>
            </w:r>
            <w:r w:rsidRPr="00B20442">
              <w:rPr>
                <w:rFonts w:asciiTheme="minorHAnsi" w:eastAsia="MyriadPro-Light" w:hAnsiTheme="minorHAnsi"/>
                <w:i/>
                <w:iCs/>
                <w:sz w:val="20"/>
                <w:szCs w:val="20"/>
                <w:lang w:eastAsia="hu-HU"/>
              </w:rPr>
              <w:t>(URL</w:t>
            </w:r>
            <w:r w:rsidRPr="00B20442">
              <w:rPr>
                <w:rFonts w:asciiTheme="minorHAnsi" w:eastAsia="MyriadPro-Light" w:hAnsiTheme="minorHAnsi"/>
                <w:b/>
                <w:bCs/>
                <w:sz w:val="20"/>
                <w:szCs w:val="20"/>
                <w:lang w:eastAsia="hu-HU"/>
              </w:rPr>
              <w:t>)</w:t>
            </w:r>
          </w:p>
        </w:tc>
      </w:tr>
      <w:tr w:rsidR="008F7823" w:rsidRPr="00DB6FD7" w14:paraId="18E3C19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C206989" w14:textId="77777777" w:rsidR="008F7823" w:rsidRPr="00B20442" w:rsidRDefault="007C6646">
            <w:pPr>
              <w:spacing w:before="120" w:after="120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További információ a következő címen szerezhető be</w:t>
            </w:r>
          </w:p>
          <w:p w14:paraId="127D9C6A" w14:textId="1691359C" w:rsidR="008F7823" w:rsidRPr="00B20442" w:rsidRDefault="00B31EE3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X </w:t>
            </w:r>
            <w:r w:rsidR="007C6646"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a fent említett cím</w:t>
            </w:r>
          </w:p>
          <w:p w14:paraId="77E65AB5" w14:textId="5BC256A5" w:rsidR="008F7823" w:rsidRPr="00B20442" w:rsidRDefault="00B31EE3">
            <w:pPr>
              <w:spacing w:before="120" w:after="120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B20442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="007C6646" w:rsidRPr="00B20442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="007C6646"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másik cím:</w:t>
            </w:r>
          </w:p>
          <w:p w14:paraId="79E31D30" w14:textId="4369460D" w:rsidR="008F7823" w:rsidRPr="00B20442" w:rsidRDefault="008F7823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</w:p>
        </w:tc>
      </w:tr>
      <w:tr w:rsidR="008F7823" w:rsidRPr="00DB6FD7" w14:paraId="1D4F7E6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4874B38" w14:textId="77777777" w:rsidR="008F7823" w:rsidRPr="00B20442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Az ajánlat vagy részvételi jelentkezés benyújtandó</w:t>
            </w:r>
          </w:p>
          <w:p w14:paraId="055DA37A" w14:textId="00434D75" w:rsidR="008F7823" w:rsidRPr="00B20442" w:rsidRDefault="000670CB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B20442">
              <w:rPr>
                <w:rFonts w:asciiTheme="minorHAnsi" w:hAnsiTheme="minorHAnsi"/>
                <w:sz w:val="20"/>
                <w:szCs w:val="20"/>
              </w:rPr>
              <w:t>X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</w:t>
            </w:r>
            <w:r w:rsidR="007C6646"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elektronikusan:</w:t>
            </w:r>
            <w:r w:rsidRPr="00B20442">
              <w:rPr>
                <w:rFonts w:asciiTheme="minorHAnsi" w:eastAsia="MyriadPro-LightIt" w:hAnsiTheme="minorHAnsi" w:cstheme="minorHAnsi"/>
                <w:i/>
                <w:iCs/>
                <w:color w:val="548DD4"/>
                <w:sz w:val="20"/>
                <w:szCs w:val="20"/>
                <w:lang w:eastAsia="hu-HU"/>
              </w:rPr>
              <w:t xml:space="preserve"> </w:t>
            </w:r>
            <w:r w:rsidRPr="00B20442">
              <w:rPr>
                <w:rFonts w:asciiTheme="minorHAnsi" w:eastAsia="MyriadPro-Light" w:hAnsiTheme="minorHAnsi"/>
                <w:i/>
                <w:iCs/>
                <w:sz w:val="20"/>
                <w:szCs w:val="20"/>
                <w:lang w:eastAsia="hu-HU"/>
              </w:rPr>
              <w:t>https://ekr.gov.hu/</w:t>
            </w:r>
            <w:r w:rsidR="007C6646"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</w:t>
            </w:r>
            <w:r w:rsidR="007C6646" w:rsidRPr="00B20442">
              <w:rPr>
                <w:rFonts w:asciiTheme="minorHAnsi" w:eastAsia="MyriadPro-LightIt" w:hAnsiTheme="minorHAnsi"/>
                <w:i/>
                <w:iCs/>
                <w:sz w:val="20"/>
                <w:szCs w:val="20"/>
                <w:lang w:eastAsia="hu-HU"/>
              </w:rPr>
              <w:t>(URL)</w:t>
            </w:r>
          </w:p>
          <w:p w14:paraId="745523CF" w14:textId="77777777" w:rsidR="008F7823" w:rsidRPr="00B20442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B20442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lastRenderedPageBreak/>
              <w:t>◯</w:t>
            </w:r>
            <w:r w:rsidRPr="00B20442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a fent említett címre</w:t>
            </w:r>
          </w:p>
          <w:p w14:paraId="014BA7A7" w14:textId="0664369F" w:rsidR="008F7823" w:rsidRPr="00B20442" w:rsidRDefault="007C6646">
            <w:pPr>
              <w:spacing w:before="120" w:after="120"/>
              <w:rPr>
                <w:rFonts w:asciiTheme="minorHAnsi" w:eastAsia="MyriadPro-LightIt" w:hAnsiTheme="minorHAnsi"/>
                <w:i/>
                <w:iCs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X 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a következő címre: </w:t>
            </w:r>
            <w:r w:rsidR="00B31EE3" w:rsidRPr="00B20442">
              <w:rPr>
                <w:rFonts w:asciiTheme="minorHAnsi" w:eastAsia="MyriadPro-Light" w:hAnsiTheme="minorHAnsi"/>
                <w:i/>
                <w:iCs/>
                <w:sz w:val="20"/>
                <w:szCs w:val="20"/>
                <w:lang w:eastAsia="hu-HU"/>
              </w:rPr>
              <w:t>https://ekr.gov.hu/</w:t>
            </w:r>
          </w:p>
          <w:p w14:paraId="0EBDAAD6" w14:textId="6AD32ED1" w:rsidR="008F7823" w:rsidRPr="00B20442" w:rsidRDefault="0025375C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MyriadPro-LightIt" w:hAnsiTheme="minorHAnsi"/>
                <w:i/>
                <w:iCs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8F7823" w:rsidRPr="00DB6FD7" w14:paraId="366D40B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DB01048" w14:textId="77777777" w:rsidR="008F7823" w:rsidRPr="00B20442" w:rsidRDefault="007C6646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B20442">
              <w:rPr>
                <w:rFonts w:asciiTheme="minorHAnsi" w:hAnsiTheme="minorHAnsi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0A0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8" w:name="__Fieldmark__431_717537161"/>
            <w:bookmarkStart w:id="9" w:name="__Fieldmark__498_1661992450"/>
            <w:bookmarkStart w:id="10" w:name="__Fieldmark__413_449639378"/>
            <w:bookmarkStart w:id="11" w:name="__Fieldmark__12034_1169267482"/>
            <w:bookmarkStart w:id="12" w:name="__Fieldmark__443_1692909527"/>
            <w:bookmarkEnd w:id="8"/>
            <w:bookmarkEnd w:id="9"/>
            <w:bookmarkEnd w:id="10"/>
            <w:bookmarkEnd w:id="11"/>
            <w:bookmarkEnd w:id="12"/>
            <w:r w:rsidRPr="00B2044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20442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Az elektronikus kommunikáció olyan eszközök és berendezések használatát igényli, amelyek nem általánosan hozzáférhetők. Ezen eszközök és berendezések korlátozás nélkül, teljes körűen, közvetlenül és díjmentesen elérhetők a következő címen: </w:t>
            </w:r>
            <w:r w:rsidRPr="00B20442">
              <w:rPr>
                <w:rFonts w:asciiTheme="minorHAnsi" w:eastAsia="MyriadPro-Light" w:hAnsiTheme="minorHAnsi"/>
                <w:i/>
                <w:iCs/>
                <w:sz w:val="20"/>
                <w:szCs w:val="20"/>
                <w:lang w:eastAsia="hu-HU"/>
              </w:rPr>
              <w:t>(URL)</w:t>
            </w:r>
          </w:p>
        </w:tc>
      </w:tr>
    </w:tbl>
    <w:p w14:paraId="1859A7C5" w14:textId="77777777" w:rsidR="008F7823" w:rsidRPr="00B20442" w:rsidRDefault="008F7823">
      <w:pPr>
        <w:rPr>
          <w:rFonts w:asciiTheme="minorHAnsi" w:hAnsiTheme="minorHAnsi"/>
          <w:sz w:val="20"/>
          <w:szCs w:val="20"/>
          <w:lang w:eastAsia="hu-HU"/>
        </w:rPr>
      </w:pPr>
    </w:p>
    <w:p w14:paraId="4285F5E0" w14:textId="77777777" w:rsidR="008F7823" w:rsidRPr="00B20442" w:rsidRDefault="007C6646">
      <w:pPr>
        <w:spacing w:before="120" w:after="120"/>
        <w:rPr>
          <w:rFonts w:asciiTheme="minorHAnsi" w:eastAsia="MyriadPro-Semibold" w:hAnsiTheme="minorHAnsi"/>
          <w:b/>
          <w:sz w:val="20"/>
          <w:szCs w:val="20"/>
          <w:lang w:eastAsia="hu-HU"/>
        </w:rPr>
      </w:pPr>
      <w:r w:rsidRPr="00B20442">
        <w:rPr>
          <w:rFonts w:asciiTheme="minorHAnsi" w:eastAsia="MyriadPro-Semibold" w:hAnsiTheme="minorHAnsi"/>
          <w:b/>
          <w:sz w:val="20"/>
          <w:szCs w:val="20"/>
          <w:lang w:eastAsia="hu-HU"/>
        </w:rPr>
        <w:t>I.4) Az ajánlatkérő típusa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890"/>
        <w:gridCol w:w="4888"/>
      </w:tblGrid>
      <w:tr w:rsidR="008F7823" w:rsidRPr="00DB6FD7" w14:paraId="7FD91B39" w14:textId="77777777"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8366CE4" w14:textId="77777777" w:rsidR="008F7823" w:rsidRPr="00B20442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B20442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Miniszt</w:t>
            </w:r>
            <w:r w:rsidRPr="00B20442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é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rium vagy egy</w:t>
            </w:r>
            <w:r w:rsidRPr="00B20442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é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b nemzeti vagy sz</w:t>
            </w:r>
            <w:r w:rsidRPr="00B20442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ö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vets</w:t>
            </w:r>
            <w:r w:rsidRPr="00B20442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é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gi hat</w:t>
            </w:r>
            <w:r w:rsidRPr="00B20442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ó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s</w:t>
            </w:r>
            <w:r w:rsidRPr="00B20442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á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g, valamint region</w:t>
            </w:r>
            <w:r w:rsidRPr="00B20442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á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lis vagy helyi r</w:t>
            </w:r>
            <w:r w:rsidRPr="00B20442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é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szlegeik</w:t>
            </w:r>
          </w:p>
          <w:p w14:paraId="4AFC2A7D" w14:textId="77777777" w:rsidR="008F7823" w:rsidRPr="00B20442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B20442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Nemzeti vagy sz</w:t>
            </w:r>
            <w:r w:rsidRPr="00B20442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ö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vets</w:t>
            </w:r>
            <w:r w:rsidRPr="00B20442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é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gi iroda/hivatal</w:t>
            </w:r>
          </w:p>
          <w:p w14:paraId="46F6D813" w14:textId="77777777" w:rsidR="008F7823" w:rsidRPr="00B20442" w:rsidRDefault="0025375C">
            <w:pPr>
              <w:spacing w:before="120" w:after="120"/>
              <w:jc w:val="left"/>
              <w:rPr>
                <w:rFonts w:asciiTheme="minorHAnsi" w:eastAsia="MyriadPro-Light" w:hAnsiTheme="minorHAnsi" w:cs="Arial"/>
                <w:sz w:val="20"/>
                <w:szCs w:val="20"/>
                <w:lang w:eastAsia="hu-HU"/>
              </w:rPr>
            </w:pPr>
            <w:r w:rsidRPr="00B20442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</w:t>
            </w:r>
            <w:r w:rsidR="007C6646"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Regionális vagy helyi hatóság</w:t>
            </w:r>
          </w:p>
        </w:tc>
        <w:tc>
          <w:tcPr>
            <w:tcW w:w="4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CC2281" w14:textId="77777777" w:rsidR="008F7823" w:rsidRPr="00B20442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B20442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Regionális vagy helyi iroda/hivatal</w:t>
            </w:r>
          </w:p>
          <w:p w14:paraId="60545AEB" w14:textId="77777777" w:rsidR="008F7823" w:rsidRPr="00B20442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B20442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K</w:t>
            </w:r>
            <w:r w:rsidRPr="00B20442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ö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zjogi int</w:t>
            </w:r>
            <w:r w:rsidRPr="00B20442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é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zm</w:t>
            </w:r>
            <w:r w:rsidRPr="00B20442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é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ny</w:t>
            </w:r>
          </w:p>
          <w:p w14:paraId="1F30E215" w14:textId="77777777" w:rsidR="008F7823" w:rsidRPr="00B20442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B20442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Eur</w:t>
            </w:r>
            <w:r w:rsidRPr="00B20442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ó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pai int</w:t>
            </w:r>
            <w:r w:rsidRPr="00B20442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é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zm</w:t>
            </w:r>
            <w:r w:rsidRPr="00B20442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é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ny/</w:t>
            </w:r>
            <w:r w:rsidRPr="00B20442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ü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gyn</w:t>
            </w:r>
            <w:r w:rsidRPr="00B20442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ö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ks</w:t>
            </w:r>
            <w:r w:rsidRPr="00B20442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é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g vagy nemzetk</w:t>
            </w:r>
            <w:r w:rsidRPr="00B20442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ö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zi szervezet</w:t>
            </w:r>
          </w:p>
          <w:p w14:paraId="315E0B02" w14:textId="77777777" w:rsidR="008F7823" w:rsidRPr="00B20442" w:rsidRDefault="0025375C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X </w:t>
            </w:r>
            <w:r w:rsidR="007C6646"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Egyéb típus:</w:t>
            </w:r>
            <w:r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egészségügyi intézmény </w:t>
            </w:r>
          </w:p>
        </w:tc>
      </w:tr>
    </w:tbl>
    <w:p w14:paraId="46F64F32" w14:textId="77777777" w:rsidR="008F7823" w:rsidRPr="00B20442" w:rsidRDefault="008F7823">
      <w:pPr>
        <w:rPr>
          <w:rFonts w:asciiTheme="minorHAnsi" w:hAnsiTheme="minorHAnsi"/>
          <w:sz w:val="20"/>
          <w:szCs w:val="20"/>
          <w:lang w:eastAsia="hu-HU"/>
        </w:rPr>
      </w:pPr>
    </w:p>
    <w:p w14:paraId="724903CF" w14:textId="77777777" w:rsidR="008F7823" w:rsidRPr="00B20442" w:rsidRDefault="007C6646">
      <w:pPr>
        <w:spacing w:before="120" w:after="120"/>
        <w:rPr>
          <w:rFonts w:asciiTheme="minorHAnsi" w:eastAsia="MyriadPro-Semibold" w:hAnsiTheme="minorHAnsi"/>
          <w:b/>
          <w:sz w:val="20"/>
          <w:szCs w:val="20"/>
          <w:lang w:eastAsia="hu-HU"/>
        </w:rPr>
      </w:pPr>
      <w:r w:rsidRPr="00B20442">
        <w:rPr>
          <w:rFonts w:asciiTheme="minorHAnsi" w:eastAsia="MyriadPro-Semibold" w:hAnsiTheme="minorHAnsi"/>
          <w:b/>
          <w:sz w:val="20"/>
          <w:szCs w:val="20"/>
          <w:lang w:eastAsia="hu-HU"/>
        </w:rPr>
        <w:t>I.5) Fő tevékenység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890"/>
        <w:gridCol w:w="4888"/>
      </w:tblGrid>
      <w:tr w:rsidR="008F7823" w:rsidRPr="00DB6FD7" w14:paraId="5CFBE4D6" w14:textId="77777777"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6240373" w14:textId="77777777" w:rsidR="008F7823" w:rsidRPr="00B20442" w:rsidRDefault="0025375C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B20442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="007C6646" w:rsidRPr="00B20442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Általános közszolgáltatások</w:t>
            </w:r>
          </w:p>
          <w:p w14:paraId="5EA5384E" w14:textId="77777777" w:rsidR="008F7823" w:rsidRPr="0088360B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88360B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Honv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é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delem</w:t>
            </w:r>
          </w:p>
          <w:p w14:paraId="036DE6F9" w14:textId="77777777" w:rsidR="008F7823" w:rsidRPr="0088360B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88360B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K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ö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zrend 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é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s biztons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á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g</w:t>
            </w:r>
          </w:p>
          <w:p w14:paraId="2A42A1BF" w14:textId="77777777" w:rsidR="008F7823" w:rsidRPr="0088360B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88360B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Környezetvédelem</w:t>
            </w:r>
          </w:p>
          <w:p w14:paraId="5943D435" w14:textId="77777777" w:rsidR="008F7823" w:rsidRPr="0088360B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88360B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Gazdas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á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gi 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é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s p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é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nz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ü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gyek</w:t>
            </w:r>
          </w:p>
          <w:p w14:paraId="1A30DB75" w14:textId="77777777" w:rsidR="008F7823" w:rsidRPr="0088360B" w:rsidRDefault="0025375C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X</w:t>
            </w:r>
            <w:r w:rsidR="007C6646"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Egészségügy</w:t>
            </w:r>
          </w:p>
        </w:tc>
        <w:tc>
          <w:tcPr>
            <w:tcW w:w="4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5FE80D" w14:textId="77777777" w:rsidR="008F7823" w:rsidRPr="0088360B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B20442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Lak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á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sszolg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á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ltat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á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s 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é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s k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ö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z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ö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ss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é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gi rekre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á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ci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ó</w:t>
            </w:r>
          </w:p>
          <w:p w14:paraId="7D561EAC" w14:textId="77777777" w:rsidR="008F7823" w:rsidRPr="0088360B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88360B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Szoci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á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lis v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é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delem</w:t>
            </w:r>
          </w:p>
          <w:p w14:paraId="6BE3B886" w14:textId="77777777" w:rsidR="008F7823" w:rsidRPr="0088360B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88360B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Szabadid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ő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, kult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ú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ra 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é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s vall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á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s</w:t>
            </w:r>
          </w:p>
          <w:p w14:paraId="1A2AD941" w14:textId="77777777" w:rsidR="008F7823" w:rsidRPr="0088360B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88360B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Oktat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á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s</w:t>
            </w:r>
          </w:p>
          <w:p w14:paraId="78DD4DBB" w14:textId="77777777" w:rsidR="008F7823" w:rsidRPr="0088360B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88360B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Egy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é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b tev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é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kenys</w:t>
            </w:r>
            <w:r w:rsidRPr="0088360B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é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g:</w:t>
            </w:r>
          </w:p>
        </w:tc>
      </w:tr>
    </w:tbl>
    <w:p w14:paraId="4686C0C8" w14:textId="77777777" w:rsidR="008F7823" w:rsidRPr="0088360B" w:rsidRDefault="008F7823">
      <w:pPr>
        <w:rPr>
          <w:rFonts w:asciiTheme="minorHAnsi" w:hAnsiTheme="minorHAnsi"/>
          <w:sz w:val="20"/>
          <w:szCs w:val="20"/>
          <w:lang w:eastAsia="hu-HU"/>
        </w:rPr>
      </w:pPr>
    </w:p>
    <w:p w14:paraId="3A9E86BB" w14:textId="77777777" w:rsidR="008F7823" w:rsidRPr="0088360B" w:rsidRDefault="007C6646">
      <w:pPr>
        <w:spacing w:before="120" w:after="120"/>
        <w:jc w:val="left"/>
        <w:rPr>
          <w:rFonts w:asciiTheme="minorHAnsi" w:eastAsia="MyriadPro-Semibold" w:hAnsiTheme="minorHAnsi"/>
          <w:b/>
          <w:sz w:val="20"/>
          <w:szCs w:val="20"/>
          <w:lang w:eastAsia="hu-HU"/>
        </w:rPr>
      </w:pPr>
      <w:r w:rsidRPr="0088360B">
        <w:rPr>
          <w:rFonts w:asciiTheme="minorHAnsi" w:eastAsia="MyriadPro-Semibold" w:hAnsiTheme="minorHAnsi"/>
          <w:b/>
          <w:sz w:val="20"/>
          <w:szCs w:val="20"/>
          <w:lang w:eastAsia="hu-HU"/>
        </w:rPr>
        <w:t>II. szakasz: Tárgy</w:t>
      </w:r>
    </w:p>
    <w:p w14:paraId="6EA3981C" w14:textId="77777777" w:rsidR="008F7823" w:rsidRPr="0088360B" w:rsidRDefault="008F7823">
      <w:pPr>
        <w:spacing w:before="120" w:after="120"/>
        <w:rPr>
          <w:rFonts w:asciiTheme="minorHAnsi" w:eastAsia="MyriadPro-Semibold" w:hAnsiTheme="minorHAnsi"/>
          <w:b/>
          <w:sz w:val="20"/>
          <w:szCs w:val="20"/>
          <w:lang w:eastAsia="hu-HU"/>
        </w:rPr>
      </w:pPr>
    </w:p>
    <w:p w14:paraId="150F64C2" w14:textId="77777777" w:rsidR="008F7823" w:rsidRPr="0088360B" w:rsidRDefault="007C6646">
      <w:pPr>
        <w:spacing w:before="120" w:after="120"/>
        <w:rPr>
          <w:rFonts w:asciiTheme="minorHAnsi" w:eastAsia="MyriadPro-Semibold" w:hAnsiTheme="minorHAnsi"/>
          <w:b/>
          <w:sz w:val="20"/>
          <w:szCs w:val="20"/>
          <w:lang w:eastAsia="hu-HU"/>
        </w:rPr>
      </w:pPr>
      <w:r w:rsidRPr="0088360B">
        <w:rPr>
          <w:rFonts w:asciiTheme="minorHAnsi" w:eastAsia="MyriadPro-Semibold" w:hAnsiTheme="minorHAnsi"/>
          <w:b/>
          <w:sz w:val="20"/>
          <w:szCs w:val="20"/>
          <w:lang w:eastAsia="hu-HU"/>
        </w:rPr>
        <w:t xml:space="preserve">II.1) </w:t>
      </w:r>
      <w:bookmarkStart w:id="13" w:name="bookmark8"/>
      <w:bookmarkEnd w:id="13"/>
      <w:r w:rsidRPr="0088360B">
        <w:rPr>
          <w:rFonts w:asciiTheme="minorHAnsi" w:eastAsia="MyriadPro-Semibold" w:hAnsiTheme="minorHAnsi"/>
          <w:b/>
          <w:sz w:val="20"/>
          <w:szCs w:val="20"/>
          <w:lang w:eastAsia="hu-HU"/>
        </w:rPr>
        <w:t>A beszerzés mennyisége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197"/>
        <w:gridCol w:w="2581"/>
      </w:tblGrid>
      <w:tr w:rsidR="008F7823" w:rsidRPr="00DB6FD7" w14:paraId="0059D046" w14:textId="77777777">
        <w:tc>
          <w:tcPr>
            <w:tcW w:w="7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A992040" w14:textId="77777777" w:rsidR="008F7823" w:rsidRPr="0088360B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II.1.1) Elnevezés:</w:t>
            </w:r>
            <w:r w:rsidRPr="0088360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14" w:name="_Hlk513820199"/>
            <w:r w:rsidR="004D5EF2"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Orvosi és egyéb gáz, valamint cseppfolyós oxigén szállítása, cseppfolyós oxigén tartály és mobil palackok bérlete bérleti szerződési elemekkel vegyes adásvételi szerződés keretében a székhelyen és két telephelyen; valamint az orvosi gázhálózat teljes körű karbantartása a székhelyen vállalkozási szerződés keretében 48 hónap időtartamra</w:t>
            </w:r>
            <w:bookmarkEnd w:id="14"/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F76EC73" w14:textId="77777777" w:rsidR="008F7823" w:rsidRPr="0088360B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Hivatkozási szám: </w:t>
            </w: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8F7823" w:rsidRPr="00DB6FD7" w14:paraId="260A55E6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097AE67" w14:textId="77777777" w:rsidR="008F7823" w:rsidRPr="0088360B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88360B">
              <w:rPr>
                <w:rFonts w:asciiTheme="minorHAnsi" w:eastAsia="MyriadPro-Light" w:hAnsiTheme="minorHAnsi"/>
                <w:b/>
                <w:sz w:val="20"/>
                <w:szCs w:val="20"/>
                <w:lang w:eastAsia="hu-HU"/>
              </w:rPr>
              <w:t>II.1.2) Fő CPV-kód: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</w:t>
            </w:r>
            <w:r w:rsidR="0092262C"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24111500-0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Kiegészítő CPV-kód: </w:t>
            </w: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  <w:t>1, 2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[ ]</w:t>
            </w:r>
            <w:proofErr w:type="gramEnd"/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[ ][ ][ ]</w:t>
            </w:r>
          </w:p>
        </w:tc>
      </w:tr>
      <w:tr w:rsidR="008F7823" w:rsidRPr="00DB6FD7" w14:paraId="6A970D44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58E2E67" w14:textId="77777777" w:rsidR="008F7823" w:rsidRPr="0088360B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II.1.3) A szerződés típusa</w:t>
            </w:r>
            <w:r w:rsidRPr="0088360B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</w:t>
            </w:r>
            <w:r w:rsidRPr="0088360B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88360B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Építési beruházás </w:t>
            </w:r>
            <w:r w:rsidRPr="0088360B">
              <w:rPr>
                <w:rFonts w:asciiTheme="minorHAnsi" w:eastAsia="MS Mincho" w:hAnsiTheme="minorHAnsi"/>
                <w:sz w:val="20"/>
                <w:szCs w:val="20"/>
                <w:lang w:eastAsia="hu-HU"/>
              </w:rPr>
              <w:t>X</w:t>
            </w:r>
            <w:r w:rsidRPr="0088360B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Árubeszerzés </w:t>
            </w:r>
            <w:r w:rsidRPr="0088360B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88360B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88360B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Szolgáltatásmegrendelés</w:t>
            </w:r>
          </w:p>
        </w:tc>
      </w:tr>
      <w:tr w:rsidR="008F7823" w:rsidRPr="00DB6FD7" w14:paraId="7DA433FC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FE4E09D" w14:textId="77777777" w:rsidR="008F7823" w:rsidRPr="0088360B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II.1.4) Rövid meghatározás:</w:t>
            </w:r>
          </w:p>
          <w:p w14:paraId="4A89CAFD" w14:textId="77777777" w:rsidR="004D5EF2" w:rsidRPr="0088360B" w:rsidRDefault="004D5EF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Orvosi és egyéb gáz, valamint cseppfolyós oxigén szállítása, cseppfolyós oxigén tartály és mobil palackok bérlete bérleti szerződési elemekkel vegyes adásvételi szerződés keretében a székhelyen és két telephelyen; valamint az orvosi gázhálózat teljes körű karbantartása a székhelyen vállalkozási szerződés keretében 48 hónap időtartamra</w:t>
            </w:r>
          </w:p>
          <w:p w14:paraId="23AD3BDB" w14:textId="77777777" w:rsidR="001F3226" w:rsidRPr="0088360B" w:rsidRDefault="001F3226" w:rsidP="001F322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I. rész</w:t>
            </w: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br/>
              <w:t>Bérlet: Palackbérlet</w:t>
            </w: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br/>
            </w: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lastRenderedPageBreak/>
              <w:t xml:space="preserve">Ajánlatkérő az egészségügyi és ipari gáz szállítását az Ajánlattevőtől bérelt tartályban és palackokban kéri. Ajánlatkérő a szerződés időtartamára az alábbi típusú és mennyiségű tartályt és palackokat veszi bérbe: </w:t>
            </w:r>
          </w:p>
          <w:p w14:paraId="47DDFD2D" w14:textId="78CF809E" w:rsidR="001F3226" w:rsidRPr="0088360B" w:rsidRDefault="001F3226" w:rsidP="001F322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br/>
              <w:t>Tétel-sorszám / Mennyiség     -    48 hónapra mennyiségi egység kiszerelés (m3 vagy db)</w:t>
            </w:r>
          </w:p>
          <w:p w14:paraId="2A467F2A" w14:textId="4B862AC1" w:rsidR="001F3226" w:rsidRPr="0088360B" w:rsidRDefault="001F3226" w:rsidP="001F322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1. Orvosi oxigén mélyhűtött, cseppfolyós tartály (minimum 3000 kg töltetsúlyú, párologtatóval és nyomáscsökkentővel, távfelügyeleti rendszerbe integrálva) 1 db</w:t>
            </w:r>
          </w:p>
          <w:p w14:paraId="6D894399" w14:textId="77777777" w:rsidR="001F3226" w:rsidRPr="0088360B" w:rsidRDefault="001F3226" w:rsidP="001F322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2. Orvosi palackos oxigén 0,4 m3 töltettel</w:t>
            </w:r>
            <w:proofErr w:type="gramStart"/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:  sima</w:t>
            </w:r>
            <w:proofErr w:type="gramEnd"/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 7 db (ebből 4 db </w:t>
            </w:r>
            <w:proofErr w:type="spellStart"/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max</w:t>
            </w:r>
            <w:proofErr w:type="spellEnd"/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. átmérő 100 mm); kombi szelepes 23 db </w:t>
            </w:r>
          </w:p>
          <w:p w14:paraId="45F34083" w14:textId="77777777" w:rsidR="001F3226" w:rsidRPr="0088360B" w:rsidRDefault="001F3226" w:rsidP="001F322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A palack alapanyaga alumínium. </w:t>
            </w:r>
          </w:p>
          <w:p w14:paraId="1FFECC37" w14:textId="77777777" w:rsidR="001F3226" w:rsidRPr="0088360B" w:rsidRDefault="001F3226" w:rsidP="001F322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3. Orvosi palackos oxigén 2 m3 </w:t>
            </w:r>
            <w:proofErr w:type="gramStart"/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töltettel  23</w:t>
            </w:r>
            <w:proofErr w:type="gramEnd"/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 db</w:t>
            </w:r>
          </w:p>
          <w:p w14:paraId="0CED1FAB" w14:textId="77777777" w:rsidR="001F3226" w:rsidRPr="0088360B" w:rsidRDefault="001F3226" w:rsidP="001F322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4. 12 db palackos (50 liter/palack) orvosi oxigén </w:t>
            </w:r>
            <w:proofErr w:type="spellStart"/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bündelben</w:t>
            </w:r>
            <w:proofErr w:type="spellEnd"/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 2 db</w:t>
            </w:r>
          </w:p>
          <w:p w14:paraId="7FE493BF" w14:textId="77777777" w:rsidR="001F3226" w:rsidRPr="0088360B" w:rsidRDefault="001F3226" w:rsidP="001F322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5. Orvosi széndioxid (palackos) 10 kg töltettel (4.5-ös minőségű) 3 db átmérő 140 mm, 4 db átmérő 210 mm és magasság 660 mm</w:t>
            </w:r>
          </w:p>
          <w:p w14:paraId="7F05022A" w14:textId="77777777" w:rsidR="001F3226" w:rsidRPr="0088360B" w:rsidRDefault="001F3226" w:rsidP="001F322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6. Orvosi széndioxid (palackos) 5 kg töltettel (4.5-ös minőségű) 1 db átmérő 140 mm</w:t>
            </w:r>
          </w:p>
          <w:p w14:paraId="157C42D7" w14:textId="68A4BEA7" w:rsidR="00DB6FD7" w:rsidRPr="0066362A" w:rsidRDefault="001F322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7. Széndioxid élelmezési (palackos) 20 kg töltettel 19 db (ebből 1 db merülőcsöves szabályozóval)</w:t>
            </w: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br/>
              <w:t>8. Széndioxid élelmezési (palackos) 30 kg töltettel 3 db</w:t>
            </w: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br/>
              <w:t>9. Oxigén ipari 6m3-es töltettel 4 db</w:t>
            </w: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br/>
              <w:t>10. Acetilén ipari 40 literes töltettel 4 db</w:t>
            </w: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br/>
            </w:r>
            <w:r w:rsidRPr="0088360B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br/>
            </w:r>
            <w:r w:rsidRPr="00BB734F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Ajánlatkérő kiköti, hogy a </w:t>
            </w:r>
            <w:r w:rsidR="00DB6FD7" w:rsidRPr="00BB734F">
              <w:rPr>
                <w:rFonts w:asciiTheme="minorHAnsi" w:hAnsiTheme="minorHAnsi"/>
                <w:sz w:val="20"/>
                <w:szCs w:val="20"/>
              </w:rPr>
              <w:t xml:space="preserve">bérelt palackok mennyiségére és a töltésükre, valamint az egészségügyi cseppfolyós oxigén mennyiségére </w:t>
            </w:r>
            <w:r w:rsidR="00DD4DC0" w:rsidRPr="00BB734F">
              <w:rPr>
                <w:rFonts w:asciiTheme="minorHAnsi" w:hAnsiTheme="minorHAnsi"/>
                <w:sz w:val="20"/>
                <w:szCs w:val="20"/>
              </w:rPr>
              <w:t xml:space="preserve">(nagy tartályos töltés) </w:t>
            </w:r>
            <w:r w:rsidR="00DB6FD7" w:rsidRPr="00BB734F">
              <w:rPr>
                <w:rFonts w:asciiTheme="minorHAnsi" w:hAnsiTheme="minorHAnsi"/>
                <w:sz w:val="20"/>
                <w:szCs w:val="20"/>
              </w:rPr>
              <w:t xml:space="preserve">vonatkozóan az eljárást megindító felhívásban foglaltak szerint a szerződés időtartama alatt </w:t>
            </w:r>
            <w:r w:rsidR="00DB6FD7" w:rsidRPr="00BB734F">
              <w:rPr>
                <w:rFonts w:asciiTheme="minorHAnsi" w:hAnsiTheme="minorHAnsi"/>
                <w:b/>
                <w:sz w:val="20"/>
                <w:szCs w:val="20"/>
              </w:rPr>
              <w:t>+ 20 %-ra opciót határoz meg</w:t>
            </w:r>
            <w:r w:rsidR="00DB6FD7" w:rsidRPr="00BB734F">
              <w:rPr>
                <w:rFonts w:asciiTheme="minorHAnsi" w:hAnsiTheme="minorHAnsi"/>
                <w:sz w:val="20"/>
                <w:szCs w:val="20"/>
              </w:rPr>
              <w:t>.</w:t>
            </w:r>
            <w:r w:rsidR="00DB6FD7" w:rsidRPr="0066362A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14:paraId="62EDC015" w14:textId="77777777" w:rsidR="0015443D" w:rsidRPr="0066362A" w:rsidRDefault="0015443D" w:rsidP="0015443D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Üzembehelyezés</w:t>
            </w:r>
          </w:p>
          <w:p w14:paraId="55EED3EC" w14:textId="77777777" w:rsidR="0015443D" w:rsidRPr="0066362A" w:rsidRDefault="0015443D" w:rsidP="0015443D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Nyertes ajánlattevő a Palackbérlet 1. pontban szereplő tartály üzembe helyezési feladatok keretében a minimum 3000 kg töltetsúlyú tartály teljes telepesítésével kapcsolatos tervezési, engedélyezési és kivitelezési munkálatok elvégzésére is köteles.</w:t>
            </w:r>
          </w:p>
          <w:p w14:paraId="4644ECF6" w14:textId="77777777" w:rsidR="0015443D" w:rsidRPr="0066362A" w:rsidRDefault="0015443D" w:rsidP="0015443D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</w:p>
          <w:p w14:paraId="5D43663E" w14:textId="77777777" w:rsidR="0015443D" w:rsidRPr="0066362A" w:rsidRDefault="0015443D" w:rsidP="0015443D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Orvosi gáz beszerzése: Palackcsere (töltés)</w:t>
            </w:r>
          </w:p>
          <w:p w14:paraId="7DB6404C" w14:textId="77777777" w:rsidR="0015443D" w:rsidRPr="0066362A" w:rsidRDefault="0015443D" w:rsidP="0015443D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Az üres palackok töltöttre való cseréjét Ajánlattevőnek a Soproni Erzsébet Oktató Kórház és Rehabilitációs Intézet székhelyén (9400 Sopron, Győri út 15.), valamint kér telephelyén (9400 Sopron, Várisi út 2. ill. 9484 Balf, Fürdő sor 8.) kell elvégeznie.</w:t>
            </w:r>
          </w:p>
          <w:p w14:paraId="53CD9367" w14:textId="77777777" w:rsidR="0015443D" w:rsidRPr="0066362A" w:rsidRDefault="0015443D" w:rsidP="0015443D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A bérelt palackok töltését kizárólag nyertes Ajánlattevő végezheti. </w:t>
            </w:r>
          </w:p>
          <w:p w14:paraId="109CB08F" w14:textId="77777777" w:rsidR="0015443D" w:rsidRPr="0066362A" w:rsidRDefault="0015443D" w:rsidP="0015443D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Az üres palackok töltöttre történő cseréjét betegforgalomtól függően, megrendelés szerinti rendszerességgel kell biztosítani, melytől az Ajánlattevő rendkívüli esetben térhet el.</w:t>
            </w:r>
          </w:p>
          <w:p w14:paraId="662E2521" w14:textId="77777777" w:rsidR="0015443D" w:rsidRPr="0066362A" w:rsidRDefault="0015443D" w:rsidP="0015443D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Ajánlattevőnek az Ajánlatkérő által telefonon bejelentett csere igényét 48 órán belül teljesítenie kell.</w:t>
            </w:r>
          </w:p>
          <w:p w14:paraId="09FFB353" w14:textId="6B726E9B" w:rsidR="0015443D" w:rsidRPr="0066362A" w:rsidRDefault="0015443D" w:rsidP="0015443D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A kiszállításért külön díj nem számítható fel, annak költségét a töltési díjnak kell tartalmaznia.</w:t>
            </w:r>
          </w:p>
          <w:p w14:paraId="7A90FB8E" w14:textId="77777777" w:rsidR="0015443D" w:rsidRPr="0066362A" w:rsidRDefault="0015443D" w:rsidP="0015443D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A szállítást kizárólag ADR engedéllyel rendelkező gépjárművel végezheti nyertes Ajánlattevő.</w:t>
            </w:r>
          </w:p>
          <w:p w14:paraId="270F804E" w14:textId="77777777" w:rsidR="0015443D" w:rsidRPr="0066362A" w:rsidRDefault="0015443D" w:rsidP="0015443D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Követelmények:</w:t>
            </w:r>
          </w:p>
          <w:p w14:paraId="11AEE94A" w14:textId="77777777" w:rsidR="0015443D" w:rsidRPr="0066362A" w:rsidRDefault="0015443D" w:rsidP="0015443D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EÜM rendelet 4/2009. (III.17.) 13. mellékletben foglaltaknak való megfelelés.</w:t>
            </w:r>
          </w:p>
          <w:p w14:paraId="200A22E0" w14:textId="54EC8B75" w:rsidR="0015443D" w:rsidRPr="0066362A" w:rsidRDefault="0015443D" w:rsidP="0015443D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</w:p>
          <w:p w14:paraId="4539F4AD" w14:textId="77777777" w:rsidR="001F3226" w:rsidRPr="0066362A" w:rsidRDefault="001F3226" w:rsidP="001F322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 rész</w:t>
            </w:r>
          </w:p>
          <w:p w14:paraId="5B6C57CE" w14:textId="77777777" w:rsidR="001F3226" w:rsidRPr="0066362A" w:rsidRDefault="001F3226" w:rsidP="001F322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Orvosi gázhálózat karbantartással kapcsolatos feladatok:</w:t>
            </w:r>
          </w:p>
          <w:p w14:paraId="66715433" w14:textId="77777777" w:rsidR="001F3226" w:rsidRPr="0066362A" w:rsidRDefault="001F3226" w:rsidP="001F322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Nyertes ajánlattevő köteles a szerződés teljes időtartama alatt az ajánlatában meghatározott egységáron az üzembe helyezett minimum 3000 kg töltetsúlyú, 6 m3-es méretű tartály és a hozzá kapcsolódó teljes hálózat karbantartására </w:t>
            </w: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u w:val="single"/>
                <w:lang w:eastAsia="hu-HU"/>
              </w:rPr>
              <w:t xml:space="preserve">a gyártó által előírt </w:t>
            </w: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rendszerességgel.</w:t>
            </w:r>
          </w:p>
          <w:p w14:paraId="4295DDF1" w14:textId="0FB425D2" w:rsidR="001F3226" w:rsidRPr="0066362A" w:rsidRDefault="001F3226" w:rsidP="001F322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lastRenderedPageBreak/>
              <w:t xml:space="preserve">Oxigén tartalék automata palackos lefejtő központ kialakítása 100m3/óra áteresztéssel (pl. </w:t>
            </w:r>
            <w:proofErr w:type="spellStart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Greggersen</w:t>
            </w:r>
            <w:proofErr w:type="spellEnd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 MC 2100T, </w:t>
            </w:r>
            <w:proofErr w:type="spellStart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electronic</w:t>
            </w:r>
            <w:proofErr w:type="spellEnd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, 2 </w:t>
            </w:r>
            <w:proofErr w:type="spellStart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cylinder</w:t>
            </w:r>
            <w:proofErr w:type="spellEnd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batteries</w:t>
            </w:r>
            <w:proofErr w:type="spellEnd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incl</w:t>
            </w:r>
            <w:proofErr w:type="spellEnd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. tank panel (326.101</w:t>
            </w:r>
            <w:proofErr w:type="gramStart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)vagy</w:t>
            </w:r>
            <w:proofErr w:type="gramEnd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 azzal egyenértékű; </w:t>
            </w:r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cyan"/>
                <w:lang w:eastAsia="hu-HU"/>
              </w:rPr>
              <w:t xml:space="preserve">egyenértékűség megállapításához </w:t>
            </w:r>
            <w:r w:rsidR="006115D6"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cyan"/>
                <w:lang w:eastAsia="hu-HU"/>
              </w:rPr>
              <w:t>több leírást tartalmaz a</w:t>
            </w:r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cyan"/>
                <w:lang w:eastAsia="hu-HU"/>
              </w:rPr>
              <w:t xml:space="preserve"> KD rész</w:t>
            </w:r>
            <w:r w:rsidR="00FF451A"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cyan"/>
                <w:lang w:eastAsia="hu-HU"/>
              </w:rPr>
              <w:t>ét képez</w:t>
            </w:r>
            <w:r w:rsidR="006115D6"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cyan"/>
                <w:lang w:eastAsia="hu-HU"/>
              </w:rPr>
              <w:t>ő műszaki specifikáció</w:t>
            </w:r>
            <w:r w:rsidR="00FF451A"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cyan"/>
                <w:lang w:eastAsia="hu-HU"/>
              </w:rPr>
              <w:t>.</w:t>
            </w:r>
            <w:r w:rsidR="006115D6"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cyan"/>
                <w:lang w:eastAsia="hu-HU"/>
              </w:rPr>
              <w:t>)</w:t>
            </w:r>
          </w:p>
          <w:p w14:paraId="723C0CD4" w14:textId="65BFE12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Az intézmény háztechnikai rendszerének szoftvere </w:t>
            </w:r>
            <w:proofErr w:type="spellStart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Sauter</w:t>
            </w:r>
            <w:proofErr w:type="spellEnd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 Nova Pro.</w:t>
            </w:r>
          </w:p>
          <w:p w14:paraId="04C5250B" w14:textId="0D1B9E57" w:rsidR="00BE47C2" w:rsidRPr="00C650A0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</w:pPr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>Az oxigéntartály szintjelzésének az illesztését az intézmény háztechnikai rendszeréhez az ajánlatkérő a</w:t>
            </w:r>
            <w:r w:rsidR="008227F3"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>z alábbi módok bármelyikével kívánja beszerezni:</w:t>
            </w:r>
          </w:p>
          <w:p w14:paraId="43B02324" w14:textId="65345746" w:rsidR="008227F3" w:rsidRPr="00C650A0" w:rsidRDefault="00BE47C2" w:rsidP="00C650A0">
            <w:pPr>
              <w:pStyle w:val="Listaszerbekezds"/>
              <w:numPr>
                <w:ilvl w:val="0"/>
                <w:numId w:val="2"/>
              </w:num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</w:pPr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>az oxigéntartály szintjelzés</w:t>
            </w:r>
            <w:r w:rsidR="008227F3"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 xml:space="preserve">e </w:t>
            </w:r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 xml:space="preserve">protokoll-konverteren keresztül </w:t>
            </w:r>
            <w:r w:rsidR="008227F3"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>kerül illesztésre az intézmény háztechnikai rendszeréhez, vagy</w:t>
            </w:r>
          </w:p>
          <w:p w14:paraId="10BA315A" w14:textId="708009F1" w:rsidR="008227F3" w:rsidRPr="00C650A0" w:rsidRDefault="00BE47C2" w:rsidP="00C650A0">
            <w:pPr>
              <w:pStyle w:val="Listaszerbekezds"/>
              <w:numPr>
                <w:ilvl w:val="0"/>
                <w:numId w:val="2"/>
              </w:num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</w:pPr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 xml:space="preserve">az oxigéntartály szintjelzése </w:t>
            </w:r>
            <w:proofErr w:type="spellStart"/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>modbus</w:t>
            </w:r>
            <w:proofErr w:type="spellEnd"/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 xml:space="preserve"> RTU buszrendszerrel kerül illesztésre az intézmény háztechnikai rendszeréhez</w:t>
            </w:r>
            <w:r w:rsidR="008227F3"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>, vagy</w:t>
            </w:r>
          </w:p>
          <w:p w14:paraId="75E36FD0" w14:textId="78192FBC" w:rsidR="00BE47C2" w:rsidRPr="00C650A0" w:rsidRDefault="00BE47C2" w:rsidP="00BE47C2">
            <w:pPr>
              <w:pStyle w:val="Listaszerbekezds"/>
              <w:numPr>
                <w:ilvl w:val="0"/>
                <w:numId w:val="2"/>
              </w:num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</w:pPr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 xml:space="preserve">az oxigéntartály szintjelzése </w:t>
            </w:r>
            <w:proofErr w:type="spellStart"/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>bacnet</w:t>
            </w:r>
            <w:proofErr w:type="spellEnd"/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 xml:space="preserve"> IP buszrendszerrel kerül illesztésre az intézmény háztechnikai rendszeréhez</w:t>
            </w:r>
          </w:p>
          <w:p w14:paraId="72385D7E" w14:textId="3E3C001A" w:rsidR="008227F3" w:rsidRPr="00C650A0" w:rsidRDefault="008227F3" w:rsidP="00DB7481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>Ajánlattevő ajánlatában köteles nyilatkozni, hogy a felsorolt módszerek közül mely módszerrel kívánja biztosítani az oxigéntartály szintjelzését az intézmény háztechnikai rendszeréhez.</w:t>
            </w:r>
          </w:p>
          <w:p w14:paraId="31457DB8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I. Cseppfolyós oxigén központ:</w:t>
            </w:r>
          </w:p>
          <w:p w14:paraId="51F4B8C2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• kültéri cseppfolyós oxigén tartály párologtatóval, nyomáscsökkentővel és felügyeleti rendszerrel</w:t>
            </w:r>
          </w:p>
          <w:p w14:paraId="3460DE2B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• 2 db 12 db palackos orvosi oxigén </w:t>
            </w:r>
            <w:proofErr w:type="spellStart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bündelben</w:t>
            </w:r>
            <w:proofErr w:type="spellEnd"/>
          </w:p>
          <w:p w14:paraId="0337DC7C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</w:p>
          <w:p w14:paraId="111231C1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 Sűrített levegő és vákuum központ</w:t>
            </w:r>
          </w:p>
          <w:p w14:paraId="020B6F25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• 3 db sűrített levegő kompresszor és 2 db hűtve szárító, 1 db 900 literes tartály</w:t>
            </w:r>
          </w:p>
          <w:p w14:paraId="0BB38123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• 3 db vákuumszivattyú a hozzá tartozó szűrőkkel, 1 db 1000 literes tartály</w:t>
            </w:r>
          </w:p>
          <w:p w14:paraId="006DD305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</w:p>
          <w:p w14:paraId="10450CE0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A karbantartások alkalmával elvégzendő munkák rövid leírása: </w:t>
            </w:r>
          </w:p>
          <w:p w14:paraId="440B9C16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Cseppfolyós oxigén központ</w:t>
            </w:r>
          </w:p>
          <w:p w14:paraId="0C6FC497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• A feliratok, jelölések, használati utasítás, meglétének, olvasható állapotának, a kezelőszervek, műszerek és csatlakozók épségének, működőképességének ellenőrzése szemrevételezéssel és működési próbával. A tapasztalható hiányosságok megszűntetése, illetve javítása.</w:t>
            </w:r>
          </w:p>
          <w:p w14:paraId="36D598E4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 • A cseppfolyós oxigén tartály, a párologtató és környezetének szivárgás ellenőrzése, esetleges szivárgások megszűntetése. </w:t>
            </w:r>
          </w:p>
          <w:p w14:paraId="3B5739F8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• A gázhiány jelző és a félautomata átváltó (cseppfolyós tárolóról palackos tárolóra) ellenőrzése működési próbával, a szükséges javítások és beállítások elvégzése. </w:t>
            </w:r>
          </w:p>
          <w:p w14:paraId="1C57C273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• A lefúvató szelepek ellenőrzése működési próbával, hiba esetén lecserélésük.</w:t>
            </w:r>
          </w:p>
          <w:p w14:paraId="6DCB8A12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• Nyomáscsökkentők ellenőrzése működési próbával, nyomáscsökkentők karbantartása és javítása gyártói előírás szerint.</w:t>
            </w:r>
          </w:p>
          <w:p w14:paraId="347CBBA4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</w:p>
          <w:p w14:paraId="30375A05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Sűrített levegő- és vákuum központ</w:t>
            </w:r>
          </w:p>
          <w:p w14:paraId="56854AAE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• A vákuum szivattyúk általános műszaki állapotának ellenőrzése szemrevételezéssel és működési próbával, olajszínt ellenőrzés, kezelőszervek, műszerek, csatlakozók, a baktériumszűrő állapotának, valamint a vákuum csapda szennyeződés-mentességének ellenőrzése, olajpótlás, illetve olajcsere, szűrőcserék gyártói előírás szerint, a szükséges javítások és beállítások elvégzése.</w:t>
            </w:r>
          </w:p>
          <w:p w14:paraId="528EDF62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• A gázhiány jelző ellenőrzése működési próbával, a szükséges javítások és beállítások elvégzése. </w:t>
            </w:r>
          </w:p>
          <w:p w14:paraId="4E1C9B33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lastRenderedPageBreak/>
              <w:t xml:space="preserve">• A sűrített levegő kompresszorok általános műszaki állapotának ellenőrzése szemrevételezéssel és működési próbával, kezelőszervek, műszerek, csatlakozók, a szűrőlánc és a nyomáscsökkentő egység állapotának ellenőrzése, szűrőcserék gyártói előírás szerint, a szükséges javítások és beállítások elvégzése. </w:t>
            </w:r>
          </w:p>
          <w:p w14:paraId="3A7AE33F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• A hűtve szárító berendezések ellenőrzése működési próbával, szükség esetén beállítása, vagy javítása gyártói előírás szerint. </w:t>
            </w:r>
          </w:p>
          <w:p w14:paraId="176CBB0F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• A kondenzvíz megfelelő elvezetésének ellenőrzése a kompresszorokból, légtartályból és hűtve szárítóból, valamint a szűrőkből. Vízelvezetők működési próbája, tisztítása, szükség esetén javítása.</w:t>
            </w:r>
          </w:p>
          <w:p w14:paraId="4150F9C1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Évente egy alkalommal az orvosi-, sűrített levegő- és vákuum hálózat, valamint szakaszolók szivárgás ellenőrzése szivárgás ellenőrző spray-vel, szemrevételezéssel, esetleges szivárgások megszüntetése.</w:t>
            </w:r>
          </w:p>
          <w:p w14:paraId="016C7231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Követelmények:</w:t>
            </w:r>
          </w:p>
          <w:p w14:paraId="38656DB6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EÜM rendelet 4/2009. (III.17.) 13. mellékletben foglaltaknak való megfelelés.</w:t>
            </w:r>
          </w:p>
          <w:p w14:paraId="654DC99C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highlight w:val="yellow"/>
                <w:lang w:eastAsia="hu-HU"/>
              </w:rPr>
            </w:pPr>
          </w:p>
          <w:p w14:paraId="437AE064" w14:textId="71363F8B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Az eljárás mindkét része vonatkozásában: A Kbt. 117. § (7) bekezdése szerint Ajánlatkérő, valamennyi meghatározott gyártmányú, eredetű, típusú dologra, eljárásra, tevékenységre, személyre, szabadalomra vagy védjegyre való hivatkozás esetében elfogadja az „azzal egyenértékű” megajánlást is.</w:t>
            </w:r>
          </w:p>
          <w:p w14:paraId="5BFF2E00" w14:textId="77777777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A teljes mennyiségre vonatkozó részletes információkat – részenként – a közbeszerzési dokumentum tartalmazza.</w:t>
            </w:r>
          </w:p>
          <w:p w14:paraId="233D3197" w14:textId="25E0FDF1" w:rsidR="00BE47C2" w:rsidRPr="0066362A" w:rsidRDefault="00BE47C2" w:rsidP="00BE47C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</w:p>
        </w:tc>
      </w:tr>
      <w:tr w:rsidR="008F7823" w:rsidRPr="00DB6FD7" w14:paraId="6A949D03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F6B4B5A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lastRenderedPageBreak/>
              <w:t>II.1.5) Becsült teljes érték vagy nagyságrend: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  <w:t>2</w:t>
            </w:r>
          </w:p>
          <w:p w14:paraId="72367876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Érték áfa nélkül: Pénznem: </w:t>
            </w:r>
          </w:p>
          <w:p w14:paraId="2EB82C9F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 keretmegállapodás alapján megkötendő szerződések értéke és gyakorisága:  </w:t>
            </w:r>
          </w:p>
        </w:tc>
      </w:tr>
      <w:tr w:rsidR="008F7823" w:rsidRPr="00DB6FD7" w14:paraId="6D889E55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2586058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II.1.6) Részekre vonatkozó információk</w:t>
            </w:r>
          </w:p>
          <w:p w14:paraId="7374EB27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 beszerzés részekből áll 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>X</w:t>
            </w:r>
            <w:r w:rsidR="004D5EF2"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igen </w:t>
            </w:r>
            <w:r w:rsidRPr="00DE16F3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nem</w:t>
            </w:r>
          </w:p>
          <w:p w14:paraId="676E398B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Ajánlatok 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X valamennyi részre </w:t>
            </w:r>
            <w:r w:rsidRPr="00DE16F3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legfeljebb a következő számú részre nyújthatók be: </w:t>
            </w:r>
            <w:proofErr w:type="gram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[  ]</w:t>
            </w:r>
            <w:proofErr w:type="gram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csak egy részre nyújthatók be</w:t>
            </w:r>
          </w:p>
          <w:p w14:paraId="0AA26570" w14:textId="77777777" w:rsidR="008F7823" w:rsidRPr="00DE16F3" w:rsidRDefault="007C6646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15" w:name="__Fieldmark__549_717537161"/>
            <w:bookmarkStart w:id="16" w:name="__Fieldmark__612_1661992450"/>
            <w:bookmarkStart w:id="17" w:name="__Fieldmark__527_449639378"/>
            <w:bookmarkStart w:id="18" w:name="__Fieldmark__12138_1169267482"/>
            <w:bookmarkStart w:id="19" w:name="__Fieldmark__564_1692909527"/>
            <w:bookmarkEnd w:id="15"/>
            <w:bookmarkEnd w:id="16"/>
            <w:bookmarkEnd w:id="17"/>
            <w:bookmarkEnd w:id="18"/>
            <w:bookmarkEnd w:id="19"/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Az egy ajánlattevőnek odaítélhető részek maximális száma: </w:t>
            </w:r>
            <w:proofErr w:type="gram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[  ]</w:t>
            </w:r>
            <w:proofErr w:type="gramEnd"/>
          </w:p>
          <w:p w14:paraId="131A284C" w14:textId="77777777" w:rsidR="008F7823" w:rsidRPr="00DE16F3" w:rsidRDefault="007C6646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20" w:name="__Fieldmark__564_717537161"/>
            <w:bookmarkStart w:id="21" w:name="__Fieldmark__617_1661992450"/>
            <w:bookmarkStart w:id="22" w:name="__Fieldmark__536_449639378"/>
            <w:bookmarkStart w:id="23" w:name="__Fieldmark__12149_1169267482"/>
            <w:bookmarkStart w:id="24" w:name="__Fieldmark__582_1692909527"/>
            <w:bookmarkEnd w:id="20"/>
            <w:bookmarkEnd w:id="21"/>
            <w:bookmarkEnd w:id="22"/>
            <w:bookmarkEnd w:id="23"/>
            <w:bookmarkEnd w:id="24"/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Az ajánlatkérő fenntartja a jogot arra, hogy a következő részek vagy részcsoportok kombinációjával ítéljen oda szerződéseket:</w:t>
            </w:r>
          </w:p>
        </w:tc>
      </w:tr>
    </w:tbl>
    <w:p w14:paraId="2D2F21F5" w14:textId="77777777" w:rsidR="008F7823" w:rsidRPr="00DE16F3" w:rsidRDefault="008F7823">
      <w:pPr>
        <w:spacing w:before="120" w:after="120"/>
        <w:jc w:val="left"/>
        <w:rPr>
          <w:rFonts w:asciiTheme="minorHAnsi" w:eastAsia="MyriadPro-Semibold" w:hAnsiTheme="minorHAnsi"/>
          <w:sz w:val="20"/>
          <w:szCs w:val="20"/>
          <w:lang w:eastAsia="hu-HU"/>
        </w:rPr>
      </w:pPr>
    </w:p>
    <w:p w14:paraId="0436903F" w14:textId="77777777" w:rsidR="008F7823" w:rsidRPr="00DE16F3" w:rsidRDefault="007C6646">
      <w:pPr>
        <w:spacing w:before="120" w:after="120"/>
        <w:rPr>
          <w:rFonts w:asciiTheme="minorHAnsi" w:eastAsia="MyriadPro-Semibold" w:hAnsiTheme="minorHAnsi"/>
          <w:b/>
          <w:sz w:val="20"/>
          <w:szCs w:val="20"/>
          <w:lang w:eastAsia="hu-HU"/>
        </w:rPr>
      </w:pPr>
      <w:r w:rsidRPr="00DE16F3">
        <w:rPr>
          <w:rFonts w:asciiTheme="minorHAnsi" w:eastAsia="MyriadPro-Semibold" w:hAnsiTheme="minorHAnsi"/>
          <w:b/>
          <w:sz w:val="20"/>
          <w:szCs w:val="20"/>
          <w:lang w:eastAsia="hu-HU"/>
        </w:rPr>
        <w:t xml:space="preserve">II.2) Meghatározás </w:t>
      </w:r>
      <w:r w:rsidRPr="00DE16F3">
        <w:rPr>
          <w:rFonts w:asciiTheme="minorHAnsi" w:eastAsia="MyriadPro-Semibold" w:hAnsiTheme="minorHAnsi"/>
          <w:b/>
          <w:sz w:val="20"/>
          <w:szCs w:val="20"/>
          <w:vertAlign w:val="superscript"/>
          <w:lang w:eastAsia="hu-HU"/>
        </w:rPr>
        <w:t>1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007"/>
        <w:gridCol w:w="2801"/>
      </w:tblGrid>
      <w:tr w:rsidR="008F7823" w:rsidRPr="00DB6FD7" w14:paraId="7CA0C74E" w14:textId="77777777">
        <w:tc>
          <w:tcPr>
            <w:tcW w:w="7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C486501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II.2.1) Elnevezés: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I. rész: </w:t>
            </w:r>
            <w:r w:rsidR="004D5EF2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Orvosi és egyéb gáz, valamint cseppfolyós oxigén szállítása, cseppfolyós oxigén tartály és mobil palackok bérlete bérleti szerződési elemekkel vegyes adásvételi szerződés keretében a székhelyen és két telephelyen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0579FF8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Rész száma: 1 </w:t>
            </w: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8F7823" w:rsidRPr="00DB6FD7" w14:paraId="05FDC5E1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F0AEFDA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vertAlign w:val="superscript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b/>
                <w:sz w:val="20"/>
                <w:szCs w:val="20"/>
                <w:lang w:eastAsia="hu-HU"/>
              </w:rPr>
              <w:t>II.2.2) További CPV-kód(ok):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  <w:t>2</w:t>
            </w:r>
          </w:p>
          <w:p w14:paraId="21A0430E" w14:textId="77777777" w:rsidR="003C3558" w:rsidRPr="00DE16F3" w:rsidRDefault="007C6646" w:rsidP="003C3558">
            <w:pPr>
              <w:spacing w:before="120" w:after="120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Fő CPV-kód: </w:t>
            </w: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  <w:t>1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="004D5EF2"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24111500-0 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Kiegészítő</w:t>
            </w:r>
            <w:proofErr w:type="gramEnd"/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CPV-kód: </w:t>
            </w: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  <w:t>1, 2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</w:t>
            </w:r>
          </w:p>
          <w:p w14:paraId="1C394728" w14:textId="77777777" w:rsidR="003C3558" w:rsidRPr="00DE16F3" w:rsidRDefault="003C3558" w:rsidP="003C3558">
            <w:pPr>
              <w:spacing w:before="120" w:after="120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24110000-8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ab/>
            </w:r>
          </w:p>
          <w:p w14:paraId="5C6B7F8E" w14:textId="77777777" w:rsidR="003C3558" w:rsidRPr="00DE16F3" w:rsidRDefault="003C3558" w:rsidP="003C3558">
            <w:pPr>
              <w:spacing w:before="120" w:after="120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24111900-4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ab/>
            </w:r>
          </w:p>
          <w:p w14:paraId="23094301" w14:textId="77777777" w:rsidR="003C3558" w:rsidRPr="00DE16F3" w:rsidRDefault="003C3558" w:rsidP="003C3558">
            <w:pPr>
              <w:spacing w:before="120" w:after="120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24111700-2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ab/>
            </w:r>
          </w:p>
          <w:p w14:paraId="355C3DBA" w14:textId="77777777" w:rsidR="003C3558" w:rsidRPr="00DE16F3" w:rsidRDefault="003C3558" w:rsidP="003C3558">
            <w:pPr>
              <w:spacing w:before="120" w:after="120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24112100-3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ab/>
            </w:r>
          </w:p>
          <w:p w14:paraId="2EB8E389" w14:textId="77777777" w:rsidR="008F7823" w:rsidRPr="00DE16F3" w:rsidRDefault="003C3558" w:rsidP="003C3558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24111100-6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ab/>
            </w:r>
          </w:p>
        </w:tc>
      </w:tr>
      <w:tr w:rsidR="008F7823" w:rsidRPr="00DB6FD7" w14:paraId="656A0407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39D0AAC" w14:textId="77777777" w:rsidR="008F7823" w:rsidRPr="00DE16F3" w:rsidRDefault="007C6646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eastAsia="MyriadPro-Light" w:hAnsiTheme="minorHAnsi"/>
                <w:b/>
                <w:sz w:val="20"/>
                <w:szCs w:val="20"/>
                <w:lang w:eastAsia="hu-HU"/>
              </w:rPr>
              <w:t>II.2.3) A teljesítés helye:</w:t>
            </w:r>
          </w:p>
          <w:p w14:paraId="6AAF62B1" w14:textId="77777777" w:rsidR="008F7823" w:rsidRPr="00DE16F3" w:rsidRDefault="007C6646">
            <w:pPr>
              <w:spacing w:before="120" w:after="120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NUTS-kód: </w:t>
            </w:r>
            <w:proofErr w:type="gramStart"/>
            <w:r w:rsidR="004D5EF2"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HU221  A</w:t>
            </w:r>
            <w:proofErr w:type="gramEnd"/>
            <w:r w:rsidR="004D5EF2"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teljesítés fő helyszíne: 9400 Sopron, Győri út 15., 9400 Sopron, Várisi út 2., 9484 Balf, Fürdő sor 8.</w:t>
            </w:r>
          </w:p>
        </w:tc>
      </w:tr>
      <w:tr w:rsidR="008F7823" w:rsidRPr="00DB6FD7" w14:paraId="189BE7C3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F2977AE" w14:textId="12AD5AD8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II.2.4) A közbeszerzés ismertetése:</w:t>
            </w:r>
          </w:p>
          <w:p w14:paraId="64E120B4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Bérlet: Palackbérlet</w:t>
            </w:r>
          </w:p>
          <w:p w14:paraId="2BB09912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Ajánlatkérő az egészségügyi és ipari gáz szállítását az Ajánlattevőtől bérelt tartályban és palackokban kéri. Ajánlatkérő a szerződés időtartamára az alábbi típusú és mennyiségű tartályt és palackokat veszi bérbe: </w:t>
            </w:r>
          </w:p>
          <w:p w14:paraId="115D77FC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Tétel-sorszám / Mennyiség </w:t>
            </w:r>
          </w:p>
          <w:p w14:paraId="49D0CA26" w14:textId="4EB91A4B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48 hónapra mennyiségi egység kiszerelés (m3 vagy db)</w:t>
            </w:r>
          </w:p>
          <w:p w14:paraId="0329F262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1. Orvosi oxigén mélyhűtött, cseppfolyós tartály (minimum 3000 kg töltetsúlyú, párologtatóval és nyomáscsökkentővel, távfelügyeleti rendszerbe integrálva) 1 db</w:t>
            </w:r>
          </w:p>
          <w:p w14:paraId="7B444701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2. Orvosi palackos oxigén 0,4 m3 töltettel</w:t>
            </w:r>
            <w:proofErr w:type="gram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:  sima</w:t>
            </w:r>
            <w:proofErr w:type="gram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7 db (ebből 4 db 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max</w:t>
            </w:r>
            <w:proofErr w:type="spell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. átmérő 100 mm); kombi szelepes 23 db </w:t>
            </w:r>
          </w:p>
          <w:p w14:paraId="0564F46B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 palack alapanyaga alumínium. </w:t>
            </w:r>
          </w:p>
          <w:p w14:paraId="0D016B71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3. Orvosi palackos oxigén 2 m3 </w:t>
            </w:r>
            <w:proofErr w:type="gram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töltettel  23</w:t>
            </w:r>
            <w:proofErr w:type="gram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db</w:t>
            </w:r>
          </w:p>
          <w:p w14:paraId="0A8374DE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4. 12 db palackos (50 liter/palack) orvosi oxigén 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bündelben</w:t>
            </w:r>
            <w:proofErr w:type="spell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2 db</w:t>
            </w:r>
          </w:p>
          <w:p w14:paraId="70271F91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5. Orvosi széndioxid (palackos) 10 kg töltettel (4.5-ös minőségű) 3 db átmérő 140 mm, 4 db átmérő 210 mm és magasság 660 mm</w:t>
            </w:r>
          </w:p>
          <w:p w14:paraId="27F3035A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6. Orvosi széndioxid (palackos) 5 kg töltettel (4.5-ös minőségű) 1 db átmérő 140 mm</w:t>
            </w:r>
          </w:p>
          <w:p w14:paraId="30D448F8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7. Széndioxid élelmezési (palackos) 20 kg töltettel 19 db (ebből 1 db merülőcsöves szabályozóval)</w:t>
            </w:r>
          </w:p>
          <w:p w14:paraId="5B00318D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8. Széndioxid élelmezési (palackos) 30 kg töltettel 3 db</w:t>
            </w:r>
          </w:p>
          <w:p w14:paraId="3179D7CC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9. Oxigén ipari 6m3-es töltettel 4 db</w:t>
            </w:r>
          </w:p>
          <w:p w14:paraId="2A588454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10. Acetilén ipari 40 literes töltettel 4 db</w:t>
            </w:r>
          </w:p>
          <w:p w14:paraId="20D94E7A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</w:p>
          <w:p w14:paraId="01523490" w14:textId="77777777" w:rsidR="00676651" w:rsidRPr="00DE16F3" w:rsidRDefault="00676651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Mennyiség:</w:t>
            </w:r>
          </w:p>
          <w:tbl>
            <w:tblPr>
              <w:tblW w:w="959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850"/>
              <w:gridCol w:w="949"/>
              <w:gridCol w:w="850"/>
              <w:gridCol w:w="1134"/>
              <w:gridCol w:w="851"/>
              <w:gridCol w:w="1045"/>
              <w:gridCol w:w="1033"/>
              <w:gridCol w:w="1033"/>
            </w:tblGrid>
            <w:tr w:rsidR="00676651" w:rsidRPr="00DB6FD7" w14:paraId="64315160" w14:textId="1BF1569D" w:rsidTr="002C51A9">
              <w:trPr>
                <w:trHeight w:val="480"/>
              </w:trPr>
              <w:tc>
                <w:tcPr>
                  <w:tcW w:w="198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FA0397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  <w:t>Megnevezés: Palackos egészségügyi, orvosi gázok, ipari és különleges gázok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6897AF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9020FE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4E7308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  <w:t>Térfogat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9FF409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  <w:t>Palack nyomás [bar]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20079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  <w:t>Palack űrtartalom [liter]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8D789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  <w:t>Évente cserélendő mennyiség</w:t>
                  </w:r>
                  <w:r w:rsidRPr="00DE16F3"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  <w:br/>
                    <w:t>[db/év]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48B19" w14:textId="55CF30B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  <w:t>Évente cserélendő mennyiség</w:t>
                  </w:r>
                  <w:r w:rsidRPr="00DE16F3"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  <w:br/>
                    <w:t>[db/4 év]</w:t>
                  </w:r>
                </w:p>
              </w:tc>
            </w:tr>
            <w:tr w:rsidR="00676651" w:rsidRPr="00DB6FD7" w14:paraId="70A839C7" w14:textId="77777777" w:rsidTr="002C51A9">
              <w:trPr>
                <w:trHeight w:val="1365"/>
              </w:trPr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0BA8F7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DE473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  <w:t>átmérő (mm)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1C5A8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  <w:t>magasság (mm)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D86225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  <w:t>[kg]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3A1FEA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  <w:t>[m3]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E7168B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58B7BA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3779D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D1D41" w14:textId="21A8EB31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676651" w:rsidRPr="00DB6FD7" w14:paraId="5C9BD851" w14:textId="77777777" w:rsidTr="002C51A9">
              <w:trPr>
                <w:trHeight w:val="600"/>
              </w:trPr>
              <w:tc>
                <w:tcPr>
                  <w:tcW w:w="19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BD682E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Egészségügyi, orvosi palackos oxigén-kombi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25AF0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77AC29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1499C2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5B5A6E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0,4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A8F538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43538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2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80A29" w14:textId="4D551CD1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255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0A70F2" w14:textId="0D2D8843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1020</w:t>
                  </w:r>
                </w:p>
              </w:tc>
            </w:tr>
            <w:tr w:rsidR="00676651" w:rsidRPr="00DB6FD7" w14:paraId="497702F2" w14:textId="77777777" w:rsidTr="002C51A9">
              <w:trPr>
                <w:trHeight w:val="300"/>
              </w:trPr>
              <w:tc>
                <w:tcPr>
                  <w:tcW w:w="19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6848C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Egészségügyi, orvosi palackos oxigén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D7E8FF" w14:textId="77777777" w:rsidR="00676651" w:rsidRPr="00DE16F3" w:rsidRDefault="00676651" w:rsidP="00676651">
                  <w:pPr>
                    <w:jc w:val="righ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234F6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68F4B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34067D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0,4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E9C5DF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58DB66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2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666359" w14:textId="553F4CD3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10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E5944B" w14:textId="26D125D1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40</w:t>
                  </w:r>
                </w:p>
              </w:tc>
            </w:tr>
            <w:tr w:rsidR="00676651" w:rsidRPr="00DB6FD7" w14:paraId="52F9B171" w14:textId="77777777" w:rsidTr="002C51A9">
              <w:trPr>
                <w:trHeight w:val="300"/>
              </w:trPr>
              <w:tc>
                <w:tcPr>
                  <w:tcW w:w="19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8E7EF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Egészségügyi, orvosi palackos oxigén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A6BCDA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A7C8F2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D4A5E9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EDA5BF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FC82E0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5BA32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10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2B4AD" w14:textId="78731EC1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60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34DC71" w14:textId="40A49499" w:rsidR="00676651" w:rsidRPr="00DE16F3" w:rsidRDefault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240</w:t>
                  </w:r>
                </w:p>
              </w:tc>
            </w:tr>
            <w:tr w:rsidR="00676651" w:rsidRPr="00DB6FD7" w14:paraId="498CCFF3" w14:textId="77777777" w:rsidTr="002C51A9">
              <w:trPr>
                <w:trHeight w:val="900"/>
              </w:trPr>
              <w:tc>
                <w:tcPr>
                  <w:tcW w:w="19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192673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 xml:space="preserve">Egészségügyi, orvosi palackos, KÖTEGELT oxigén 12 db palackos </w:t>
                  </w:r>
                  <w:proofErr w:type="gramStart"/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köteg  -</w:t>
                  </w:r>
                  <w:proofErr w:type="gramEnd"/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 xml:space="preserve">  2 köteg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E4E0EB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57ABA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20604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FD9620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53F31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05EE0D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50 l/palack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34B17" w14:textId="736FC5BA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  <w:t>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A4BD9" w14:textId="04E58AFA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  <w:t>8</w:t>
                  </w:r>
                </w:p>
              </w:tc>
            </w:tr>
            <w:tr w:rsidR="00676651" w:rsidRPr="00DB6FD7" w14:paraId="5F067329" w14:textId="77777777" w:rsidTr="002C51A9">
              <w:trPr>
                <w:trHeight w:val="300"/>
              </w:trPr>
              <w:tc>
                <w:tcPr>
                  <w:tcW w:w="19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126A87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Szén-dioxid egészségügyi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8DA14B" w14:textId="77777777" w:rsidR="00676651" w:rsidRPr="00DE16F3" w:rsidRDefault="00676651" w:rsidP="00676651">
                  <w:pPr>
                    <w:jc w:val="righ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210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1BBCD" w14:textId="77777777" w:rsidR="00676651" w:rsidRPr="00DE16F3" w:rsidRDefault="00676651" w:rsidP="00676651">
                  <w:pPr>
                    <w:jc w:val="righ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660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3E5D32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8A2A11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7CC563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AD406D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-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EF643" w14:textId="220154E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  <w:t>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8D9127" w14:textId="751140AE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  <w:t>20</w:t>
                  </w:r>
                </w:p>
              </w:tc>
            </w:tr>
            <w:tr w:rsidR="00676651" w:rsidRPr="00DB6FD7" w14:paraId="1B960772" w14:textId="77777777" w:rsidTr="002C51A9">
              <w:trPr>
                <w:trHeight w:val="300"/>
              </w:trPr>
              <w:tc>
                <w:tcPr>
                  <w:tcW w:w="19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CDE9D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 xml:space="preserve">Szén-dioxid egészségügyi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74E408" w14:textId="77777777" w:rsidR="00676651" w:rsidRPr="00DE16F3" w:rsidRDefault="00676651" w:rsidP="00676651">
                  <w:pPr>
                    <w:jc w:val="righ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140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CED30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03FBAA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A8F90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C242E1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C9B16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C8A2E" w14:textId="2822DDCA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2683AA" w14:textId="31EB4554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  <w:t>60</w:t>
                  </w:r>
                </w:p>
              </w:tc>
            </w:tr>
            <w:tr w:rsidR="00676651" w:rsidRPr="00DB6FD7" w14:paraId="2F7E3C6B" w14:textId="77777777" w:rsidTr="002C51A9">
              <w:trPr>
                <w:trHeight w:val="300"/>
              </w:trPr>
              <w:tc>
                <w:tcPr>
                  <w:tcW w:w="19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86F76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 xml:space="preserve">Szén-dioxid egészségügyi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C8F3E9" w14:textId="77777777" w:rsidR="00676651" w:rsidRPr="00DE16F3" w:rsidRDefault="00676651" w:rsidP="00676651">
                  <w:pPr>
                    <w:jc w:val="righ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140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41F6A6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049AB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371FA1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C53CA8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B4B25B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19C68" w14:textId="5CA346E1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  <w:t>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AFECF" w14:textId="29CF7392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  <w:t>20</w:t>
                  </w:r>
                </w:p>
              </w:tc>
            </w:tr>
            <w:tr w:rsidR="00676651" w:rsidRPr="00DB6FD7" w14:paraId="608D217B" w14:textId="77777777" w:rsidTr="002C51A9">
              <w:trPr>
                <w:trHeight w:val="300"/>
              </w:trPr>
              <w:tc>
                <w:tcPr>
                  <w:tcW w:w="19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09A08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Szén-dioxid élelmezési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81F17B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9EDF3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CA5D44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68D94F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5A336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331DAB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73543" w14:textId="7EE2FDED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  <w:t>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05F4CC" w14:textId="1691698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  <w:t>32</w:t>
                  </w:r>
                </w:p>
              </w:tc>
            </w:tr>
            <w:tr w:rsidR="00676651" w:rsidRPr="00DB6FD7" w14:paraId="22B224F2" w14:textId="77777777" w:rsidTr="002C51A9">
              <w:trPr>
                <w:trHeight w:val="300"/>
              </w:trPr>
              <w:tc>
                <w:tcPr>
                  <w:tcW w:w="19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A50B0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Szén-dioxid élelmezési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64415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EB2CA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CDF56F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D5528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C88AFE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88F33D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-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B5E86" w14:textId="65346548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  <w:t>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83124" w14:textId="638A3070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  <w:t>8</w:t>
                  </w:r>
                </w:p>
              </w:tc>
            </w:tr>
            <w:tr w:rsidR="00676651" w:rsidRPr="00DB6FD7" w14:paraId="7D9C5B01" w14:textId="77777777" w:rsidTr="002C51A9">
              <w:trPr>
                <w:trHeight w:val="300"/>
              </w:trPr>
              <w:tc>
                <w:tcPr>
                  <w:tcW w:w="19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01CED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Oxigén ipari palackban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A26EBC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7F1CCE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0E400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B7B3AE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518B2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410928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A01BF" w14:textId="261E627C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  <w:t>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09089E" w14:textId="47713511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  <w:t>12</w:t>
                  </w:r>
                </w:p>
              </w:tc>
            </w:tr>
            <w:tr w:rsidR="00676651" w:rsidRPr="00DB6FD7" w14:paraId="592EF541" w14:textId="77777777" w:rsidTr="002C51A9">
              <w:trPr>
                <w:trHeight w:val="300"/>
              </w:trPr>
              <w:tc>
                <w:tcPr>
                  <w:tcW w:w="19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5C2BBF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 xml:space="preserve">Acetilén (ipari </w:t>
                  </w:r>
                  <w:proofErr w:type="spellStart"/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dissous</w:t>
                  </w:r>
                  <w:proofErr w:type="spellEnd"/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 xml:space="preserve"> gáz)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073E4A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ED791F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C64BD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195A1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961BB4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B1968B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40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36732" w14:textId="76B4F50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  <w:t>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E91749" w14:textId="5D0DBB18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Cs/>
                      <w:color w:val="auto"/>
                      <w:sz w:val="20"/>
                      <w:szCs w:val="20"/>
                      <w:lang w:eastAsia="hu-HU"/>
                    </w:rPr>
                    <w:t>8</w:t>
                  </w:r>
                </w:p>
              </w:tc>
            </w:tr>
          </w:tbl>
          <w:p w14:paraId="49B72904" w14:textId="77777777" w:rsidR="00676651" w:rsidRPr="00DE16F3" w:rsidRDefault="00676651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</w:p>
          <w:tbl>
            <w:tblPr>
              <w:tblW w:w="686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95"/>
              <w:gridCol w:w="1701"/>
              <w:gridCol w:w="1050"/>
            </w:tblGrid>
            <w:tr w:rsidR="00676651" w:rsidRPr="00DB6FD7" w14:paraId="754AA090" w14:textId="3433BA3A" w:rsidTr="00C650A0">
              <w:trPr>
                <w:trHeight w:val="269"/>
              </w:trPr>
              <w:tc>
                <w:tcPr>
                  <w:tcW w:w="459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23E1D" w14:textId="52457094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  <w:t>Megnevezés: Csep</w:t>
                  </w:r>
                  <w:r w:rsidR="00A53E9E" w:rsidRPr="00DE16F3"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  <w:t>p</w:t>
                  </w:r>
                  <w:r w:rsidRPr="00DE16F3"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  <w:t>folyós oxigén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5A292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DE16F3"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  <w:t>Menyiség</w:t>
                  </w:r>
                  <w:proofErr w:type="spellEnd"/>
                  <w:r w:rsidRPr="00DE16F3"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  <w:br/>
                    <w:t>[m3/év]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3F7C042F" w14:textId="5F558AE5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  <w:t>Mennyiség</w:t>
                  </w:r>
                </w:p>
              </w:tc>
            </w:tr>
            <w:tr w:rsidR="00676651" w:rsidRPr="00DB6FD7" w14:paraId="28EB8B5F" w14:textId="13B952FF" w:rsidTr="00C650A0">
              <w:trPr>
                <w:trHeight w:val="269"/>
              </w:trPr>
              <w:tc>
                <w:tcPr>
                  <w:tcW w:w="459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FEB93C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1515A1" w14:textId="77777777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1C4E5" w14:textId="1E5DCF7F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/>
                      <w:bCs/>
                      <w:color w:val="auto"/>
                      <w:sz w:val="20"/>
                      <w:szCs w:val="20"/>
                      <w:lang w:eastAsia="hu-HU"/>
                    </w:rPr>
                    <w:t>[m3/4 év]</w:t>
                  </w:r>
                </w:p>
              </w:tc>
            </w:tr>
            <w:tr w:rsidR="00676651" w:rsidRPr="00DB6FD7" w14:paraId="6BDE290D" w14:textId="09DB713E" w:rsidTr="00C650A0">
              <w:trPr>
                <w:trHeight w:val="540"/>
              </w:trPr>
              <w:tc>
                <w:tcPr>
                  <w:tcW w:w="459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E72BB" w14:textId="4CFCAD0A" w:rsidR="00676651" w:rsidRPr="00DE16F3" w:rsidRDefault="00676651" w:rsidP="00676651">
                  <w:pPr>
                    <w:jc w:val="left"/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Egészségügyi, orvosi csep</w:t>
                  </w:r>
                  <w:r w:rsidR="00A53E9E"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p</w:t>
                  </w:r>
                  <w:r w:rsidRPr="00DE16F3">
                    <w:rPr>
                      <w:rFonts w:asciiTheme="minorHAnsi" w:eastAsia="Times New Roman" w:hAnsiTheme="minorHAnsi" w:cs="Arial"/>
                      <w:color w:val="auto"/>
                      <w:sz w:val="20"/>
                      <w:szCs w:val="20"/>
                      <w:lang w:eastAsia="hu-HU"/>
                    </w:rPr>
                    <w:t>folyós oxigén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46B1E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/>
                      <w:color w:val="auto"/>
                      <w:sz w:val="20"/>
                      <w:szCs w:val="20"/>
                      <w:lang w:eastAsia="hu-HU"/>
                    </w:rPr>
                    <w:t xml:space="preserve">                 75 000    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FEDFB94" w14:textId="77777777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/>
                      <w:color w:val="auto"/>
                      <w:sz w:val="20"/>
                      <w:szCs w:val="20"/>
                      <w:lang w:eastAsia="hu-HU"/>
                    </w:rPr>
                  </w:pPr>
                </w:p>
                <w:p w14:paraId="42940827" w14:textId="37D91856" w:rsidR="00676651" w:rsidRPr="00DE16F3" w:rsidRDefault="00676651" w:rsidP="00676651">
                  <w:pPr>
                    <w:jc w:val="center"/>
                    <w:rPr>
                      <w:rFonts w:asciiTheme="minorHAnsi" w:eastAsia="Times New Roman" w:hAnsiTheme="minorHAnsi" w:cs="Arial"/>
                      <w:b/>
                      <w:color w:val="auto"/>
                      <w:sz w:val="20"/>
                      <w:szCs w:val="20"/>
                      <w:lang w:eastAsia="hu-HU"/>
                    </w:rPr>
                  </w:pPr>
                  <w:r w:rsidRPr="00DE16F3">
                    <w:rPr>
                      <w:rFonts w:asciiTheme="minorHAnsi" w:eastAsia="Times New Roman" w:hAnsiTheme="minorHAnsi" w:cs="Arial"/>
                      <w:b/>
                      <w:color w:val="auto"/>
                      <w:sz w:val="20"/>
                      <w:szCs w:val="20"/>
                      <w:lang w:eastAsia="hu-HU"/>
                    </w:rPr>
                    <w:t>300 000</w:t>
                  </w:r>
                </w:p>
              </w:tc>
            </w:tr>
          </w:tbl>
          <w:p w14:paraId="35459E79" w14:textId="77777777" w:rsidR="00676651" w:rsidRPr="00DE16F3" w:rsidRDefault="00676651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</w:p>
          <w:p w14:paraId="315F8195" w14:textId="6311FBC0" w:rsidR="005E4C98" w:rsidRDefault="005E4C98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BB734F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Ajánlatkérő kiköti, hogy a </w:t>
            </w:r>
            <w:r w:rsidRPr="00BB734F">
              <w:rPr>
                <w:rFonts w:asciiTheme="minorHAnsi" w:hAnsiTheme="minorHAnsi"/>
                <w:sz w:val="20"/>
                <w:szCs w:val="20"/>
              </w:rPr>
              <w:t xml:space="preserve">bérelt palackok mennyiségére és a töltésükre, valamint az egészségügyi cseppfolyós oxigén mennyiségére (nagy tartályos töltés) vonatkozóan az eljárást megindító felhívásban foglaltak szerint a szerződés időtartama alatt </w:t>
            </w:r>
            <w:r w:rsidRPr="00BB734F">
              <w:rPr>
                <w:rFonts w:asciiTheme="minorHAnsi" w:hAnsiTheme="minorHAnsi"/>
                <w:b/>
                <w:sz w:val="20"/>
                <w:szCs w:val="20"/>
              </w:rPr>
              <w:t>+ 20 %-ra opciót határoz meg</w:t>
            </w:r>
            <w:r w:rsidRPr="00BB734F">
              <w:rPr>
                <w:rFonts w:asciiTheme="minorHAnsi" w:hAnsiTheme="minorHAnsi"/>
                <w:sz w:val="20"/>
                <w:szCs w:val="20"/>
              </w:rPr>
              <w:t>.</w:t>
            </w:r>
            <w:r w:rsidRPr="00B365F6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14:paraId="08C8CE2C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Üzembehelyezés</w:t>
            </w:r>
          </w:p>
          <w:p w14:paraId="1A9A323F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Nyertes ajánlattevő a Palackbérlet 1. pontban szereplő tartály üzembe helyezési feladatok keretében a minimum 3000 kg töltetsúlyú tartály teljes telepesítésével kapcsolatos tervezési, engedélyezési és kivitelezési munkálatok elvégzésére is köteles.</w:t>
            </w:r>
          </w:p>
          <w:p w14:paraId="28866092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</w:p>
          <w:p w14:paraId="46339808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Orvosi gáz beszerzése: Palackcsere (töltés)</w:t>
            </w:r>
          </w:p>
          <w:p w14:paraId="445C4053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Az üres palackok töltöttre való cseréjét Ajánlattevőnek a Soproni Erzsébet Oktató Kórház és Rehabilitációs Intézet székhelyén (9400 Sopron, Győri út 15.), valamint kér telephelyén (9400 Sopron, Várisi út 2. ill. 9484 Balf, Fürdő sor 8.) kell elvégeznie.</w:t>
            </w:r>
          </w:p>
          <w:p w14:paraId="221C8CB1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 bérelt palackok töltését kizárólag nyertes Ajánlattevő végezheti. </w:t>
            </w:r>
          </w:p>
          <w:p w14:paraId="3C4E224A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Az üres palackok töltöttre történő cseréjét betegforgalomtól függően, megrendelés szerinti rendszerességgel kell biztosítani, melytől az Ajánlattevő rendkívüli esetben térhet el.</w:t>
            </w:r>
          </w:p>
          <w:p w14:paraId="1C864F5F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Ajánlattevőnek az Ajánlatkérő által telefonon bejelentett csere igényét 48 órán belül teljesítenie kell.</w:t>
            </w:r>
          </w:p>
          <w:p w14:paraId="5FFFA141" w14:textId="77777777" w:rsidR="004D5EF2" w:rsidRPr="00DE16F3" w:rsidRDefault="004D5EF2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 kiszállításért külön díj nem számítható fel, annak költségét a töltési díjnak kell tartalmaznia. </w:t>
            </w:r>
          </w:p>
          <w:p w14:paraId="6765B1CB" w14:textId="77777777" w:rsidR="0015443D" w:rsidRPr="00DE16F3" w:rsidRDefault="0015443D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</w:p>
          <w:p w14:paraId="71E673A3" w14:textId="77777777" w:rsidR="0015443D" w:rsidRPr="00DE16F3" w:rsidRDefault="0015443D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 szállítást kizárólag ADR engedéllyel rendelkező gépjárművel végezheti nyertes Ajánlattevő.</w:t>
            </w:r>
          </w:p>
          <w:p w14:paraId="0828ACC6" w14:textId="77777777" w:rsidR="0015443D" w:rsidRPr="00DE16F3" w:rsidRDefault="0015443D" w:rsidP="0015443D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Követelmények:</w:t>
            </w:r>
          </w:p>
          <w:p w14:paraId="72847259" w14:textId="44E95A67" w:rsidR="0015443D" w:rsidRPr="00DE16F3" w:rsidRDefault="0015443D" w:rsidP="004D5EF2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EÜM rendelet 4/2009. (III.17.) 13. mellékletben foglaltaknak való megfelelés.</w:t>
            </w:r>
          </w:p>
        </w:tc>
      </w:tr>
    </w:tbl>
    <w:p w14:paraId="19B984E4" w14:textId="72CF7376" w:rsidR="00DC4626" w:rsidRPr="00DE16F3" w:rsidRDefault="00DC4626" w:rsidP="008D7B4A">
      <w:pPr>
        <w:spacing w:before="120" w:after="120"/>
        <w:jc w:val="left"/>
        <w:rPr>
          <w:rFonts w:asciiTheme="minorHAnsi" w:eastAsia="MyriadPro-Semibold" w:hAnsiTheme="minorHAnsi"/>
          <w:sz w:val="20"/>
          <w:szCs w:val="20"/>
          <w:highlight w:val="yellow"/>
          <w:lang w:eastAsia="hu-HU"/>
        </w:rPr>
      </w:pP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778"/>
      </w:tblGrid>
      <w:tr w:rsidR="008F7823" w:rsidRPr="00DB6FD7" w14:paraId="199F73C5" w14:textId="77777777">
        <w:tc>
          <w:tcPr>
            <w:tcW w:w="9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E23A5C9" w14:textId="4AEA5530" w:rsidR="008F7823" w:rsidRPr="00DE16F3" w:rsidRDefault="008F7823" w:rsidP="00DC462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</w:p>
        </w:tc>
      </w:tr>
      <w:tr w:rsidR="008F7823" w:rsidRPr="00DB6FD7" w14:paraId="402F71C4" w14:textId="77777777">
        <w:tc>
          <w:tcPr>
            <w:tcW w:w="9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016F237" w14:textId="77777777" w:rsidR="008F7823" w:rsidRPr="00DE16F3" w:rsidRDefault="007C6646" w:rsidP="00DC4626">
            <w:pPr>
              <w:spacing w:before="120" w:after="120"/>
              <w:rPr>
                <w:rFonts w:asciiTheme="minorHAnsi" w:eastAsia="MyriadPro-Light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b/>
                <w:sz w:val="20"/>
                <w:szCs w:val="20"/>
                <w:lang w:eastAsia="hu-HU"/>
              </w:rPr>
              <w:t>II.2.5) Értékelési szempontok</w:t>
            </w:r>
          </w:p>
          <w:p w14:paraId="7B5701AB" w14:textId="77777777" w:rsidR="008F7823" w:rsidRPr="00DE16F3" w:rsidRDefault="00AB3107" w:rsidP="00DC462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>X</w:t>
            </w:r>
            <w:r w:rsidR="007C6646"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="007C6646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Az alábbiakban megadott szempontok</w:t>
            </w:r>
          </w:p>
          <w:p w14:paraId="53E7E738" w14:textId="77777777" w:rsidR="008F7823" w:rsidRPr="00DE16F3" w:rsidRDefault="003C3558" w:rsidP="00DC4626">
            <w:pPr>
              <w:spacing w:before="120" w:after="120"/>
              <w:ind w:left="142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C6646"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7C6646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Minőségi kritérium – Név: / Súlyszám:</w:t>
            </w:r>
            <w:r w:rsidR="007C6646"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7C6646" w:rsidRPr="00DE16F3"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  <w:t>1, 2, 20</w:t>
            </w:r>
          </w:p>
          <w:p w14:paraId="029E30FB" w14:textId="2A2F9B00" w:rsidR="003C3558" w:rsidRPr="00DE16F3" w:rsidRDefault="00AB3107">
            <w:pPr>
              <w:spacing w:before="120" w:after="120"/>
              <w:ind w:left="142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Az </w:t>
            </w:r>
            <w:r w:rsidR="003C3558"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ártartás időtartama a szerződéskötéstől számított 12 hónapot követően (hónapokban megadva) súlyszám: </w:t>
            </w:r>
            <w:r w:rsidR="002C51A9"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20</w:t>
            </w:r>
          </w:p>
          <w:p w14:paraId="09C9B44D" w14:textId="77777777" w:rsidR="008F7823" w:rsidRPr="00DE16F3" w:rsidRDefault="007C6646">
            <w:pPr>
              <w:spacing w:before="120" w:after="120"/>
              <w:ind w:left="142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Költség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kritérium – Név: / Súlyszám:</w:t>
            </w:r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  <w:t>1, 20</w:t>
            </w:r>
          </w:p>
          <w:p w14:paraId="1A169A69" w14:textId="4C34E58E" w:rsidR="008F7823" w:rsidRPr="00DE16F3" w:rsidRDefault="007C6646">
            <w:pPr>
              <w:spacing w:before="120" w:after="120"/>
              <w:ind w:left="142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X 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Ár </w:t>
            </w:r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>– Súlyszám:</w:t>
            </w:r>
            <w:r w:rsidR="002C51A9" w:rsidRPr="00DE16F3">
              <w:rPr>
                <w:rFonts w:asciiTheme="minorHAnsi" w:hAnsiTheme="minorHAnsi"/>
                <w:bCs/>
                <w:sz w:val="20"/>
                <w:szCs w:val="20"/>
              </w:rPr>
              <w:t>80</w:t>
            </w:r>
            <w:r w:rsidR="002C51A9" w:rsidRPr="00DE16F3"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  <w:t>1</w:t>
            </w:r>
          </w:p>
          <w:p w14:paraId="702E6D99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Az ár nem az egyetlen odaítélési kritérium, az összes kritérium kizárólag a közbeszerzési dokumentációban került meghatározásra</w:t>
            </w:r>
          </w:p>
        </w:tc>
      </w:tr>
      <w:tr w:rsidR="008F7823" w:rsidRPr="00DB6FD7" w14:paraId="3DB2B52C" w14:textId="77777777">
        <w:tc>
          <w:tcPr>
            <w:tcW w:w="9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72C5314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II.2.6) Becsült teljes érték vagy nagyságrend:</w:t>
            </w:r>
          </w:p>
          <w:p w14:paraId="7A7C0F29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Érték áfa nélkül: Pénznem: </w:t>
            </w:r>
          </w:p>
          <w:p w14:paraId="045EA37D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(keretmegállapodások vagy dinamikus beszerzési rendszerek esetében</w:t>
            </w:r>
            <w:r w:rsidRPr="00DE16F3">
              <w:rPr>
                <w:rFonts w:asciiTheme="minorHAnsi" w:eastAsia="MyriadPro-Semibold" w:hAnsiTheme="minorHAnsi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- </w:t>
            </w:r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becsült maximális összérték e tétel teljes időtartamára vonatkozóan)</w:t>
            </w:r>
          </w:p>
        </w:tc>
      </w:tr>
      <w:tr w:rsidR="008F7823" w:rsidRPr="00DB6FD7" w14:paraId="42598D12" w14:textId="77777777">
        <w:tc>
          <w:tcPr>
            <w:tcW w:w="9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BDD2CC2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II.2.7) A szerződés, a keretmegállapodás vagy a dinamikus beszerzési rendszer időtartama</w:t>
            </w:r>
          </w:p>
          <w:p w14:paraId="3F0AC4CD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Időtartam hónapban: </w:t>
            </w:r>
            <w:r w:rsidR="008C2A5C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48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vagy Munkanapokban kifejezett időtartam: </w:t>
            </w:r>
            <w:proofErr w:type="gram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[  ]</w:t>
            </w:r>
            <w:proofErr w:type="gramEnd"/>
          </w:p>
          <w:p w14:paraId="1B2CBA67" w14:textId="77777777" w:rsidR="008F7823" w:rsidRPr="00DE16F3" w:rsidRDefault="007C6646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vagy Kezdés: </w:t>
            </w:r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-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/ Befejezés: </w:t>
            </w:r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-</w:t>
            </w:r>
          </w:p>
          <w:p w14:paraId="43419BAE" w14:textId="0B1E575A" w:rsidR="008F7823" w:rsidRPr="00DE16F3" w:rsidRDefault="007C6646" w:rsidP="005B12B7">
            <w:pPr>
              <w:spacing w:before="120" w:after="120"/>
              <w:rPr>
                <w:rFonts w:asciiTheme="minorHAnsi" w:hAnsiTheme="minorHAnsi"/>
                <w:bCs/>
                <w:sz w:val="20"/>
                <w:szCs w:val="20"/>
              </w:rPr>
            </w:pPr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A szerződés meghosszabbítható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igen </w:t>
            </w:r>
            <w:r w:rsidR="00A56D40" w:rsidRPr="00DE16F3">
              <w:rPr>
                <w:rFonts w:asciiTheme="minorHAnsi" w:eastAsia="MS Mincho" w:hAnsiTheme="minorHAnsi"/>
                <w:sz w:val="20"/>
                <w:szCs w:val="20"/>
              </w:rPr>
              <w:t>X</w:t>
            </w:r>
            <w:r w:rsidR="00A56D40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</w:t>
            </w:r>
            <w:r w:rsidR="002C51A9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nem </w:t>
            </w:r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>A meghosszabbításra vonatkozó lehetőségek ismertetése:</w:t>
            </w:r>
          </w:p>
          <w:p w14:paraId="1DF7B14D" w14:textId="287AF179" w:rsidR="005B12B7" w:rsidRPr="00DE16F3" w:rsidRDefault="005B12B7" w:rsidP="005B12B7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</w:p>
        </w:tc>
      </w:tr>
      <w:tr w:rsidR="008F7823" w:rsidRPr="00DB6FD7" w14:paraId="40CBF758" w14:textId="77777777">
        <w:tc>
          <w:tcPr>
            <w:tcW w:w="9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085CAED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i/>
                <w:iCs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II.2.9) </w:t>
            </w:r>
            <w:r w:rsidRPr="00DE16F3">
              <w:rPr>
                <w:rFonts w:asciiTheme="minorHAnsi" w:eastAsia="MyriadPro-Semibold" w:hAnsiTheme="minorHAnsi"/>
                <w:b/>
                <w:bCs/>
                <w:sz w:val="20"/>
                <w:szCs w:val="20"/>
                <w:lang w:eastAsia="hu-HU"/>
              </w:rPr>
              <w:t>Az ajánlattételre vagy részvételre felhívandó gazdasági szereplők számának korlátozására vonatkozó információ</w:t>
            </w:r>
            <w:r w:rsidRPr="00DE16F3">
              <w:rPr>
                <w:rStyle w:val="SzvegtrzsFlkvr"/>
                <w:rFonts w:asciiTheme="minorHAnsi" w:hAnsiTheme="minorHAnsi"/>
                <w:sz w:val="20"/>
                <w:szCs w:val="20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i/>
                <w:iCs/>
                <w:sz w:val="20"/>
                <w:szCs w:val="20"/>
                <w:lang w:eastAsia="hu-HU"/>
              </w:rPr>
              <w:t>(nyílt eljárások kivételével)</w:t>
            </w:r>
          </w:p>
          <w:p w14:paraId="27C6A258" w14:textId="77777777" w:rsidR="008F7823" w:rsidRPr="00DE16F3" w:rsidRDefault="007C6646">
            <w:pPr>
              <w:spacing w:before="120" w:after="120"/>
              <w:rPr>
                <w:rFonts w:asciiTheme="minorHAnsi" w:hAnsiTheme="minorHAnsi"/>
                <w:bCs/>
                <w:sz w:val="20"/>
                <w:szCs w:val="20"/>
              </w:rPr>
            </w:pPr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A részvételre jelentkezők tervezett száma: </w:t>
            </w:r>
            <w:proofErr w:type="gramStart"/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>[  ]</w:t>
            </w:r>
            <w:proofErr w:type="gramEnd"/>
          </w:p>
          <w:p w14:paraId="0A4EBEF3" w14:textId="77777777" w:rsidR="008F7823" w:rsidRPr="00DE16F3" w:rsidRDefault="007C6646">
            <w:pPr>
              <w:spacing w:before="120" w:after="120"/>
              <w:rPr>
                <w:rFonts w:asciiTheme="minorHAnsi" w:hAnsiTheme="minorHAnsi"/>
                <w:bCs/>
                <w:sz w:val="20"/>
                <w:szCs w:val="20"/>
              </w:rPr>
            </w:pPr>
            <w:r w:rsidRPr="00DE16F3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vagy</w:t>
            </w:r>
            <w:r w:rsidRPr="00DE16F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Tervezett minimum: </w:t>
            </w:r>
            <w:proofErr w:type="gramStart"/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>[  ]</w:t>
            </w:r>
            <w:proofErr w:type="gramEnd"/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 / Maximális szám: </w:t>
            </w:r>
            <w:r w:rsidRPr="00DE16F3">
              <w:rPr>
                <w:rFonts w:asciiTheme="minorHAnsi" w:hAnsiTheme="minorHAnsi"/>
                <w:b/>
                <w:bCs/>
                <w:sz w:val="20"/>
                <w:szCs w:val="20"/>
                <w:vertAlign w:val="superscript"/>
              </w:rPr>
              <w:t>2</w:t>
            </w:r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 [  ]</w:t>
            </w:r>
          </w:p>
          <w:p w14:paraId="0A001901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>A jelentkezők számának korlátozására vonatkozó objektív szempontok:</w:t>
            </w:r>
          </w:p>
        </w:tc>
      </w:tr>
      <w:tr w:rsidR="008F7823" w:rsidRPr="00DB6FD7" w14:paraId="1249FD08" w14:textId="77777777">
        <w:tc>
          <w:tcPr>
            <w:tcW w:w="9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BDCC119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II.2.10) Változatokra vonatkozó információk</w:t>
            </w:r>
          </w:p>
          <w:p w14:paraId="0EE8C13D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Elfogadható változatok </w:t>
            </w:r>
            <w:r w:rsidRPr="00DE16F3">
              <w:rPr>
                <w:rFonts w:ascii="MS Gothic" w:eastAsia="MS Gothic" w:hAnsi="MS Gothic" w:cs="MS Gothic"/>
                <w:sz w:val="20"/>
                <w:szCs w:val="20"/>
                <w:lang w:eastAsia="hu-HU"/>
              </w:rPr>
              <w:t>◯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igen </w:t>
            </w:r>
            <w:r w:rsidRPr="00DE16F3">
              <w:rPr>
                <w:rFonts w:asciiTheme="minorHAnsi" w:eastAsia="MS Mincho" w:hAnsiTheme="minorHAnsi" w:cs="MS Mincho"/>
                <w:sz w:val="20"/>
                <w:szCs w:val="20"/>
                <w:lang w:eastAsia="hu-HU"/>
              </w:rPr>
              <w:t>X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nem</w:t>
            </w:r>
          </w:p>
        </w:tc>
      </w:tr>
      <w:tr w:rsidR="008F7823" w:rsidRPr="00DB6FD7" w14:paraId="6460D619" w14:textId="77777777">
        <w:tc>
          <w:tcPr>
            <w:tcW w:w="9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B7CD467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II.2.11) Opciókra vonatkozó információ</w:t>
            </w:r>
          </w:p>
          <w:p w14:paraId="596D1EDD" w14:textId="67937208" w:rsidR="008F782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Opciók</w:t>
            </w:r>
            <w:r w:rsidR="00AB3107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X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igen 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="00AB3107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</w:t>
            </w:r>
            <w:r w:rsidR="00AB3107" w:rsidRPr="00DE16F3">
              <w:rPr>
                <w:rFonts w:ascii="MS Gothic" w:eastAsia="MS Gothic" w:hAnsi="MS Gothic" w:cs="MS Gothic"/>
                <w:sz w:val="20"/>
                <w:szCs w:val="20"/>
                <w:lang w:eastAsia="hu-HU"/>
              </w:rPr>
              <w:t>◯</w:t>
            </w:r>
            <w:r w:rsidR="00AB3107"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nem        Opciók ismertetése:</w:t>
            </w:r>
            <w:r w:rsidR="00AB3107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</w:t>
            </w:r>
          </w:p>
          <w:p w14:paraId="307A717F" w14:textId="4A45F161" w:rsidR="005E4C98" w:rsidRPr="00DE16F3" w:rsidRDefault="005E4C98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BB734F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Ajánlatkérő kiköti, hogy a </w:t>
            </w:r>
            <w:r w:rsidRPr="00BB734F">
              <w:rPr>
                <w:rFonts w:asciiTheme="minorHAnsi" w:hAnsiTheme="minorHAnsi"/>
                <w:sz w:val="20"/>
                <w:szCs w:val="20"/>
              </w:rPr>
              <w:t xml:space="preserve">bérelt palackok mennyiségére és a töltésükre, valamint az egészségügyi cseppfolyós oxigén mennyiségére (nagy tartályos töltés) vonatkozóan az eljárást megindító felhívásban foglaltak szerint a szerződés időtartama alatt </w:t>
            </w:r>
            <w:r w:rsidRPr="00BB734F">
              <w:rPr>
                <w:rFonts w:asciiTheme="minorHAnsi" w:hAnsiTheme="minorHAnsi"/>
                <w:b/>
                <w:sz w:val="20"/>
                <w:szCs w:val="20"/>
              </w:rPr>
              <w:t>+ 20 %-ra opciót határoz meg</w:t>
            </w:r>
            <w:r w:rsidRPr="00BB734F">
              <w:rPr>
                <w:rFonts w:asciiTheme="minorHAnsi" w:hAnsiTheme="minorHAnsi"/>
                <w:sz w:val="20"/>
                <w:szCs w:val="20"/>
              </w:rPr>
              <w:t>.</w:t>
            </w:r>
            <w:r w:rsidRPr="00B365F6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</w:tr>
      <w:tr w:rsidR="008F7823" w:rsidRPr="00DB6FD7" w14:paraId="6FDB333D" w14:textId="77777777">
        <w:tc>
          <w:tcPr>
            <w:tcW w:w="9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202696D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II.2.12) </w:t>
            </w:r>
            <w:r w:rsidRPr="00DE16F3">
              <w:rPr>
                <w:rFonts w:asciiTheme="minorHAnsi" w:eastAsia="MyriadPro-Semibold" w:hAnsiTheme="minorHAnsi"/>
                <w:b/>
                <w:bCs/>
                <w:sz w:val="20"/>
                <w:szCs w:val="20"/>
                <w:lang w:eastAsia="hu-HU"/>
              </w:rPr>
              <w:t>Információ az elektronikus katalógusokról</w:t>
            </w:r>
          </w:p>
          <w:p w14:paraId="61936D76" w14:textId="77777777" w:rsidR="008F7823" w:rsidRPr="00DE16F3" w:rsidRDefault="007C6646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25" w:name="__Fieldmark__709_717537161"/>
            <w:bookmarkStart w:id="26" w:name="__Fieldmark__806_1661992450"/>
            <w:bookmarkStart w:id="27" w:name="__Fieldmark__677_449639378"/>
            <w:bookmarkStart w:id="28" w:name="__Fieldmark__12296_1169267482"/>
            <w:bookmarkStart w:id="29" w:name="__Fieldmark__733_1692909527"/>
            <w:bookmarkEnd w:id="25"/>
            <w:bookmarkEnd w:id="26"/>
            <w:bookmarkEnd w:id="27"/>
            <w:bookmarkEnd w:id="28"/>
            <w:bookmarkEnd w:id="29"/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Az ajánlatokat elektronikus katalógus formájában kell benyújtani, vagy azoknak elektronikus katalógust kell tartalmazniuk</w:t>
            </w:r>
          </w:p>
        </w:tc>
      </w:tr>
      <w:tr w:rsidR="008F7823" w:rsidRPr="00DB6FD7" w14:paraId="34EF82F7" w14:textId="77777777">
        <w:tc>
          <w:tcPr>
            <w:tcW w:w="9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749902A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II.2.13) Európai uniós alapokra vonatkozó információk</w:t>
            </w:r>
          </w:p>
          <w:p w14:paraId="6C2C6F66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 beszerzés európai uniós alapokból finanszírozott projekttel és/vagy programmal kapcsolatos </w:t>
            </w:r>
            <w:r w:rsidRPr="00DE16F3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igen 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X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nem</w:t>
            </w:r>
          </w:p>
          <w:p w14:paraId="7FBA9B94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Projekt száma vagy hivatkozási száma:</w:t>
            </w:r>
          </w:p>
        </w:tc>
      </w:tr>
      <w:tr w:rsidR="008F7823" w:rsidRPr="00DB6FD7" w14:paraId="402CBAB7" w14:textId="77777777">
        <w:tc>
          <w:tcPr>
            <w:tcW w:w="9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A412519" w14:textId="77777777" w:rsidR="008F7823" w:rsidRDefault="007C6646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II.2.14) További információ:</w:t>
            </w:r>
            <w:r w:rsidRPr="00DE16F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37FFD7E" w14:textId="71C819A2" w:rsidR="00424833" w:rsidRPr="00DE16F3" w:rsidRDefault="00424833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Amennyiben az ajánlattevők által a II.2.5. pontban foglaltak szerint vállalt ártartás időtartama nem éri el a szerződés teljes időtartamát, azaz 48 hónapot (a 12 hónap kötelező ártartáson felül vállalt ártartás időtartama kevesebb, mint 36 hónap), úgy </w:t>
            </w:r>
            <w:r w:rsidRPr="0042483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az ártartás </w:t>
            </w:r>
            <w:r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ajánlattevők által </w:t>
            </w:r>
            <w:r w:rsidRPr="0042483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vállalt i</w:t>
            </w:r>
            <w:r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dőtartama</w:t>
            </w:r>
            <w:r w:rsidRPr="0042483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után </w:t>
            </w:r>
            <w:r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az ajánlattevők által meg</w:t>
            </w:r>
            <w:r w:rsidRPr="0042483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</w:t>
            </w:r>
            <w:r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jánlott ajánlati árak a</w:t>
            </w:r>
            <w:r w:rsidRPr="0042483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KSH által évente közzétett </w:t>
            </w:r>
            <w:proofErr w:type="spellStart"/>
            <w:r w:rsidRPr="0042483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árindex</w:t>
            </w:r>
            <w:r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xel</w:t>
            </w:r>
            <w:proofErr w:type="spellEnd"/>
            <w:r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kerülnek korrigálásra.</w:t>
            </w:r>
          </w:p>
        </w:tc>
      </w:tr>
    </w:tbl>
    <w:p w14:paraId="0F03E68F" w14:textId="77777777" w:rsidR="008F7823" w:rsidRPr="00DE16F3" w:rsidRDefault="008F7823">
      <w:pPr>
        <w:rPr>
          <w:rFonts w:asciiTheme="minorHAnsi" w:hAnsiTheme="minorHAnsi"/>
          <w:sz w:val="20"/>
          <w:szCs w:val="20"/>
          <w:lang w:eastAsia="hu-HU"/>
        </w:rPr>
      </w:pPr>
    </w:p>
    <w:p w14:paraId="23B0BAE4" w14:textId="77777777" w:rsidR="008F7823" w:rsidRPr="00DE16F3" w:rsidRDefault="007C6646">
      <w:pPr>
        <w:spacing w:before="120" w:after="120"/>
        <w:rPr>
          <w:rFonts w:asciiTheme="minorHAnsi" w:eastAsia="MyriadPro-Semibold" w:hAnsiTheme="minorHAnsi"/>
          <w:b/>
          <w:sz w:val="20"/>
          <w:szCs w:val="20"/>
          <w:lang w:eastAsia="hu-HU"/>
        </w:rPr>
      </w:pPr>
      <w:r w:rsidRPr="00DE16F3">
        <w:rPr>
          <w:rFonts w:asciiTheme="minorHAnsi" w:eastAsia="MyriadPro-Semibold" w:hAnsiTheme="minorHAnsi"/>
          <w:b/>
          <w:sz w:val="20"/>
          <w:szCs w:val="20"/>
          <w:lang w:eastAsia="hu-HU"/>
        </w:rPr>
        <w:t xml:space="preserve">II.2) Meghatározás </w:t>
      </w:r>
      <w:r w:rsidRPr="00DE16F3">
        <w:rPr>
          <w:rFonts w:asciiTheme="minorHAnsi" w:eastAsia="MyriadPro-Semibold" w:hAnsiTheme="minorHAnsi"/>
          <w:b/>
          <w:sz w:val="20"/>
          <w:szCs w:val="20"/>
          <w:vertAlign w:val="superscript"/>
          <w:lang w:eastAsia="hu-HU"/>
        </w:rPr>
        <w:t>1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197"/>
        <w:gridCol w:w="2581"/>
      </w:tblGrid>
      <w:tr w:rsidR="008F7823" w:rsidRPr="00DB6FD7" w14:paraId="3D20BFC1" w14:textId="77777777">
        <w:tc>
          <w:tcPr>
            <w:tcW w:w="7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DFE867B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II.2.1) Elnevezés: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II. rész: </w:t>
            </w:r>
            <w:r w:rsidR="003C3558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az orvosi gázhálózat teljes körű karbantartása a székhelyen vállalkozási szerződés keretében 48 hónap időtartamra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87A0BBA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Rész száma: 2 </w:t>
            </w: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8F7823" w:rsidRPr="00DB6FD7" w14:paraId="45A49186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C691925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vertAlign w:val="superscript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b/>
                <w:sz w:val="20"/>
                <w:szCs w:val="20"/>
                <w:lang w:eastAsia="hu-HU"/>
              </w:rPr>
              <w:t>II.2.2) További CPV-kód(ok):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  <w:t>2</w:t>
            </w:r>
          </w:p>
          <w:p w14:paraId="56F66599" w14:textId="60AD75E0" w:rsidR="008F7823" w:rsidRPr="00DE16F3" w:rsidRDefault="007C6646" w:rsidP="005B12B7">
            <w:pPr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Fő CPV-kód:</w:t>
            </w:r>
            <w:r w:rsidR="005B12B7"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="005B12B7" w:rsidRPr="00DE16F3">
              <w:rPr>
                <w:rFonts w:asciiTheme="minorHAnsi" w:hAnsiTheme="minorHAnsi"/>
                <w:sz w:val="20"/>
                <w:szCs w:val="20"/>
              </w:rPr>
              <w:t>50000000-5  Javítási</w:t>
            </w:r>
            <w:proofErr w:type="gramEnd"/>
            <w:r w:rsidR="005B12B7" w:rsidRPr="00DE16F3">
              <w:rPr>
                <w:rFonts w:asciiTheme="minorHAnsi" w:hAnsiTheme="minorHAnsi"/>
                <w:sz w:val="20"/>
                <w:szCs w:val="20"/>
              </w:rPr>
              <w:t xml:space="preserve"> és karbantartási szolgáltatások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  <w:t>1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Kiegészítő CPV-kód: </w:t>
            </w: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  <w:t>1, 2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[ ][ ][ ][ ]</w:t>
            </w:r>
          </w:p>
        </w:tc>
      </w:tr>
      <w:tr w:rsidR="008F7823" w:rsidRPr="00DB6FD7" w14:paraId="5258E9A3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56F8D95" w14:textId="77777777" w:rsidR="008F7823" w:rsidRPr="00DE16F3" w:rsidRDefault="007C6646">
            <w:pPr>
              <w:spacing w:before="120" w:after="120"/>
              <w:rPr>
                <w:rFonts w:asciiTheme="minorHAnsi" w:eastAsia="MyriadPro-Light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b/>
                <w:sz w:val="20"/>
                <w:szCs w:val="20"/>
                <w:lang w:eastAsia="hu-HU"/>
              </w:rPr>
              <w:t>II.2.3) A teljesítés helye:</w:t>
            </w:r>
          </w:p>
          <w:p w14:paraId="3397670B" w14:textId="77777777" w:rsidR="008F7823" w:rsidRPr="00DE16F3" w:rsidRDefault="007C6646">
            <w:pPr>
              <w:spacing w:before="120" w:after="120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NUTS-kód: </w:t>
            </w:r>
            <w:proofErr w:type="gramStart"/>
            <w:r w:rsidR="003C3558"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HU221  A</w:t>
            </w:r>
            <w:proofErr w:type="gramEnd"/>
            <w:r w:rsidR="003C3558"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teljesítés fő helyszíne: 9400 Sopron, Győri út 15.,</w:t>
            </w:r>
          </w:p>
        </w:tc>
      </w:tr>
      <w:tr w:rsidR="008F7823" w:rsidRPr="00DB6FD7" w14:paraId="74F1B694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807E77C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II.2.4) A közbeszerzés ismertetése:</w:t>
            </w:r>
          </w:p>
          <w:p w14:paraId="22484EA6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Orvosi gázhálózat karbantartással kapcsolatos feladatok:</w:t>
            </w:r>
          </w:p>
          <w:p w14:paraId="4AFDFE89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Nyertes ajánlattevő köteles a szerződés teljes időtartama alatt az ajánlatában meghatározott egységáron az üzembe helyezett minimum 3000 kg töltetsúlyú, 6 m3-es méretű tartály és a hozzá kapcsolódó teljes hálózat karbantartására a gyártó által előírt rendszerességgel.</w:t>
            </w:r>
          </w:p>
          <w:p w14:paraId="4F8E9A21" w14:textId="77777777" w:rsidR="009B565D" w:rsidRDefault="00BB734F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highlight w:val="cyan"/>
                <w:lang w:eastAsia="hu-HU"/>
              </w:rPr>
            </w:pP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(pl. </w:t>
            </w:r>
            <w:proofErr w:type="spellStart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Greggersen</w:t>
            </w:r>
            <w:proofErr w:type="spellEnd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 MC 2100T, </w:t>
            </w:r>
            <w:proofErr w:type="spellStart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electronic</w:t>
            </w:r>
            <w:proofErr w:type="spellEnd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, 2 </w:t>
            </w:r>
            <w:proofErr w:type="spellStart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cylinder</w:t>
            </w:r>
            <w:proofErr w:type="spellEnd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batteries</w:t>
            </w:r>
            <w:proofErr w:type="spellEnd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incl</w:t>
            </w:r>
            <w:proofErr w:type="spellEnd"/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. tank panel (326.101)</w:t>
            </w:r>
            <w:r w:rsidR="009B565D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 </w:t>
            </w:r>
            <w:r w:rsidRPr="0066362A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vagy azzal egyenértékű; </w:t>
            </w:r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cyan"/>
                <w:lang w:eastAsia="hu-HU"/>
              </w:rPr>
              <w:t>egyenértékűség megállapításához több leírást tartalmaz a KD részét képező műszaki specifikáció.)</w:t>
            </w:r>
          </w:p>
          <w:p w14:paraId="340EED58" w14:textId="698D05F1" w:rsidR="00003CA7" w:rsidRPr="00DE16F3" w:rsidRDefault="00003CA7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9B565D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Az intézmény háztechnikai rendszerének szoftvere </w:t>
            </w:r>
            <w:proofErr w:type="spellStart"/>
            <w:r w:rsidRPr="009B565D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Sauter</w:t>
            </w:r>
            <w:proofErr w:type="spellEnd"/>
            <w:r w:rsidRPr="009B565D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Nova Pro.</w:t>
            </w:r>
          </w:p>
          <w:p w14:paraId="77D8A639" w14:textId="77777777" w:rsidR="008227F3" w:rsidRPr="00C650A0" w:rsidRDefault="008227F3" w:rsidP="008227F3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</w:pPr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>Az oxigéntartály szintjelzésének az illesztését az intézmény háztechnikai rendszeréhez az ajánlatkérő az alábbi módok bármelyikével kívánja beszerezni:</w:t>
            </w:r>
          </w:p>
          <w:p w14:paraId="4D6DD995" w14:textId="77777777" w:rsidR="008227F3" w:rsidRPr="00C650A0" w:rsidRDefault="008227F3" w:rsidP="008227F3">
            <w:pPr>
              <w:pStyle w:val="Listaszerbekezds"/>
              <w:numPr>
                <w:ilvl w:val="0"/>
                <w:numId w:val="2"/>
              </w:num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</w:pPr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>az oxigéntartály szintjelzése protokoll-konverteren keresztül kerül illesztésre az intézmény háztechnikai rendszeréhez, vagy</w:t>
            </w:r>
          </w:p>
          <w:p w14:paraId="0A411328" w14:textId="77777777" w:rsidR="008227F3" w:rsidRPr="00C650A0" w:rsidRDefault="008227F3" w:rsidP="008227F3">
            <w:pPr>
              <w:pStyle w:val="Listaszerbekezds"/>
              <w:numPr>
                <w:ilvl w:val="0"/>
                <w:numId w:val="2"/>
              </w:num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</w:pPr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 xml:space="preserve">az oxigéntartály szintjelzése </w:t>
            </w:r>
            <w:proofErr w:type="spellStart"/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>modbus</w:t>
            </w:r>
            <w:proofErr w:type="spellEnd"/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 xml:space="preserve"> RTU buszrendszerrel kerül illesztésre az intézmény háztechnikai rendszeréhez, vagy</w:t>
            </w:r>
          </w:p>
          <w:p w14:paraId="7D8899D4" w14:textId="77777777" w:rsidR="008227F3" w:rsidRPr="00C650A0" w:rsidRDefault="008227F3" w:rsidP="008227F3">
            <w:pPr>
              <w:pStyle w:val="Listaszerbekezds"/>
              <w:numPr>
                <w:ilvl w:val="0"/>
                <w:numId w:val="2"/>
              </w:num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</w:pPr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 xml:space="preserve">az oxigéntartály szintjelzése </w:t>
            </w:r>
            <w:proofErr w:type="spellStart"/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>bacnet</w:t>
            </w:r>
            <w:proofErr w:type="spellEnd"/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 xml:space="preserve"> IP buszrendszerrel kerül illesztésre az intézmény háztechnikai rendszeréhez</w:t>
            </w:r>
          </w:p>
          <w:p w14:paraId="58FE7688" w14:textId="0E143CC2" w:rsidR="00003CA7" w:rsidRPr="00DE16F3" w:rsidRDefault="008227F3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lang w:eastAsia="hu-HU"/>
              </w:rPr>
              <w:t>Ajánlattevő ajánlatában köteles nyilatkozni, hogy a felsorolt módszerek közül mely módszerrel kívánja biztosítani az oxigéntartály szintjelzését az intézmény háztechnikai rendszeréhez.</w:t>
            </w:r>
            <w:bookmarkStart w:id="30" w:name="_Hlk513820890"/>
          </w:p>
          <w:bookmarkEnd w:id="30"/>
          <w:p w14:paraId="0BB8AC32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I. Cseppfolyós oxigén központ:</w:t>
            </w:r>
          </w:p>
          <w:p w14:paraId="46B2A83F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• kültéri cseppfolyós oxigén tartály párologtatóval, nyomáscsökkentővel és felügyeleti rendszerrel</w:t>
            </w:r>
          </w:p>
          <w:p w14:paraId="4EED4790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• 2 db 12 db palackos orvosi oxigén 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bündelben</w:t>
            </w:r>
            <w:proofErr w:type="spellEnd"/>
          </w:p>
          <w:p w14:paraId="7FDF2E82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</w:p>
          <w:p w14:paraId="30083135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II. Sűrített levegő és vákuum központ</w:t>
            </w:r>
          </w:p>
          <w:p w14:paraId="45547B05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• 3 db sűrített levegő kompresszor és 2 db hűtve szárító, 1 db 900 literes tartály</w:t>
            </w:r>
          </w:p>
          <w:p w14:paraId="55005491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• 3 db vákuumszivattyú a hozzá tartozó szűrőkkel, 1 db 1000 literes tartály</w:t>
            </w:r>
          </w:p>
          <w:p w14:paraId="08B93225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</w:p>
          <w:p w14:paraId="43C56565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u w:val="single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u w:val="single"/>
                <w:lang w:eastAsia="hu-HU"/>
              </w:rPr>
              <w:t xml:space="preserve">A karbantartások alkalmával elvégzendő munkák rövid leírása: </w:t>
            </w:r>
          </w:p>
          <w:p w14:paraId="06CFB720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Cseppfolyós oxigén központ</w:t>
            </w:r>
          </w:p>
          <w:p w14:paraId="69B0FB86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• A feliratok, jelölések, használati utasítás, meglétének, olvasható állapotának, a kezelőszervek, műszerek és csatlakozók épségének, működőképességének ellenőrzése szemrevételezéssel és működési próbával. A tapasztalható hiányosságok megszűntetése, illetve javítása.</w:t>
            </w:r>
          </w:p>
          <w:p w14:paraId="45AE26A9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• A cseppfolyós oxigén tartály, a párologtató és környezetének szivárgás ellenőrzése, esetleges szivárgások megszűntetése. </w:t>
            </w:r>
          </w:p>
          <w:p w14:paraId="450DF936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• A gázhiány jelző és a félautomata átváltó (cseppfolyós tárolóról palackos tárolóra) ellenőrzése működési próbával, a szükséges javítások és beállítások elvégzése. </w:t>
            </w:r>
          </w:p>
          <w:p w14:paraId="441E61F6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• A lefúvató szelepek ellenőrzése működési próbával, hiba esetén lecserélésük.</w:t>
            </w:r>
          </w:p>
          <w:p w14:paraId="5CA0EFEF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• Nyomáscsökkentők ellenőrzése működési próbával, nyomáscsökkentők karbantartása és javítása gyártói előírás szerint.</w:t>
            </w:r>
          </w:p>
          <w:p w14:paraId="25218E4D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</w:p>
          <w:p w14:paraId="135CD7B9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Sűrített levegő- és vákuum központ</w:t>
            </w:r>
          </w:p>
          <w:p w14:paraId="6BCC8D13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• A vákuum szivattyúk általános műszaki állapotának ellenőrzése szemrevételezéssel és működési próbával, olajszínt ellenőrzés, kezelőszervek, műszerek, csatlakozók, a baktériumszűrő állapotának, valamint a vákuum csapda szennyeződés-mentességének ellenőrzése, olajpótlás, illetve olajcsere, szűrőcserék gyártói előírás szerint, a szükséges javítások és beállítások elvégzése.</w:t>
            </w:r>
          </w:p>
          <w:p w14:paraId="214D0CF0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• A gázhiány jelző ellenőrzése működési próbával, a szükséges javítások és beállítások elvégzése. </w:t>
            </w:r>
          </w:p>
          <w:p w14:paraId="23F6108E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• A sűrített levegő kompresszorok általános műszaki állapotának ellenőrzése szemrevételezéssel és működési próbával, kezelőszervek, műszerek, csatlakozók, a szűrőlánc és a nyomáscsökkentő egység állapotának ellenőrzése, szűrőcserék gyártói előírás szerint, a szükséges javítások és beállítások elvégzése. </w:t>
            </w:r>
          </w:p>
          <w:p w14:paraId="31E5E85C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• A hűtve szárító berendezések ellenőrzése működési próbával, szükség esetén beállítása, vagy javítása gyártói előírás szerint. </w:t>
            </w:r>
          </w:p>
          <w:p w14:paraId="5C0FE3EB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• A kondenzvíz megfelelő elvezetésének ellenőrzése a kompresszorokból, légtartályból és hűtve szárítóból, valamint a szűrőkből. Vízelvezetők működési próbája, tisztítása, szükség esetén javítása.</w:t>
            </w:r>
          </w:p>
          <w:p w14:paraId="68A787AF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Évente egy alkalommal az orvosi-, sűrített levegő- és vákuum hálózat, valamint szakaszolók szivárgás ellenőrzése szivárgás ellenőrző spray-vel, szemrevételezéssel, esetleges szivárgások megszüntetése.</w:t>
            </w:r>
          </w:p>
          <w:p w14:paraId="7E0D3231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</w:p>
          <w:p w14:paraId="5B4B7809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Követelmények:</w:t>
            </w:r>
          </w:p>
          <w:p w14:paraId="7948E362" w14:textId="77777777" w:rsidR="008C2A5C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EÜM rendelet 4/2009. (III.17.) 13. mellékletben foglaltaknak való megfelelés.</w:t>
            </w:r>
          </w:p>
          <w:p w14:paraId="7C4818F0" w14:textId="49DF0342" w:rsidR="008F7823" w:rsidRPr="00DE16F3" w:rsidRDefault="008C2A5C" w:rsidP="008C2A5C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ISO 9001, ISO 13485 szabványok szerinti jogosítványokkal rendelkezzen</w:t>
            </w:r>
            <w:r w:rsidR="002C51A9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a szerződéskötés időpontjára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.</w:t>
            </w:r>
          </w:p>
        </w:tc>
      </w:tr>
      <w:tr w:rsidR="008F7823" w:rsidRPr="00DB6FD7" w14:paraId="3D81E28B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7F654A8" w14:textId="77777777" w:rsidR="008F7823" w:rsidRPr="00DE16F3" w:rsidRDefault="007C6646">
            <w:pPr>
              <w:spacing w:before="120" w:after="120"/>
              <w:rPr>
                <w:rFonts w:asciiTheme="minorHAnsi" w:eastAsia="MyriadPro-Light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b/>
                <w:sz w:val="20"/>
                <w:szCs w:val="20"/>
                <w:lang w:eastAsia="hu-HU"/>
              </w:rPr>
              <w:t>II.2.5) Értékelési szempontok</w:t>
            </w:r>
          </w:p>
          <w:p w14:paraId="401AABD7" w14:textId="5907B003" w:rsidR="008F7823" w:rsidRPr="00DE16F3" w:rsidRDefault="00AB3107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u w:val="single"/>
                <w:lang w:eastAsia="hu-HU"/>
              </w:rPr>
            </w:pPr>
            <w:r w:rsidRPr="00DE16F3">
              <w:rPr>
                <w:rFonts w:asciiTheme="minorHAnsi" w:eastAsia="HiraKakuPro-W3" w:hAnsiTheme="minorHAnsi"/>
                <w:b/>
                <w:sz w:val="20"/>
                <w:szCs w:val="20"/>
                <w:u w:val="single"/>
                <w:lang w:eastAsia="hu-HU"/>
              </w:rPr>
              <w:t>X</w:t>
            </w:r>
            <w:r w:rsidR="006650AD" w:rsidRPr="00DE16F3">
              <w:rPr>
                <w:rFonts w:asciiTheme="minorHAnsi" w:eastAsia="HiraKakuPro-W3" w:hAnsiTheme="minorHAnsi"/>
                <w:b/>
                <w:sz w:val="20"/>
                <w:szCs w:val="20"/>
                <w:u w:val="single"/>
                <w:lang w:eastAsia="hu-HU"/>
              </w:rPr>
              <w:t xml:space="preserve"> </w:t>
            </w:r>
            <w:r w:rsidR="007C6646" w:rsidRPr="00DE16F3">
              <w:rPr>
                <w:rFonts w:asciiTheme="minorHAnsi" w:eastAsia="MyriadPro-Semibold" w:hAnsiTheme="minorHAnsi"/>
                <w:b/>
                <w:sz w:val="20"/>
                <w:szCs w:val="20"/>
                <w:u w:val="single"/>
                <w:lang w:eastAsia="hu-HU"/>
              </w:rPr>
              <w:t>Az alábbiakban megadott szempontok</w:t>
            </w:r>
          </w:p>
          <w:p w14:paraId="5A3F25DB" w14:textId="77777777" w:rsidR="008F7823" w:rsidRPr="00DE16F3" w:rsidRDefault="00AB3107">
            <w:pPr>
              <w:spacing w:before="120" w:after="120"/>
              <w:ind w:left="142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</w:pPr>
            <w:r w:rsidRPr="00DE16F3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E16F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650A0">
              <w:rPr>
                <w:rFonts w:asciiTheme="minorHAnsi" w:hAnsiTheme="minorHAnsi"/>
                <w:b/>
                <w:sz w:val="20"/>
                <w:szCs w:val="20"/>
              </w:rPr>
            </w:r>
            <w:r w:rsidR="00C650A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DE16F3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="007C6646" w:rsidRPr="00DE16F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7C6646"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Minőségi kritérium</w:t>
            </w:r>
            <w:r w:rsidR="007C6646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– Név: / Súlyszám:</w:t>
            </w:r>
            <w:r w:rsidR="007C6646"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7C6646" w:rsidRPr="00DE16F3"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  <w:t>1, 2, 20</w:t>
            </w:r>
          </w:p>
          <w:p w14:paraId="439C18BA" w14:textId="3390A538" w:rsidR="00AB3107" w:rsidRPr="00C650A0" w:rsidRDefault="00AB3107" w:rsidP="00AB3107">
            <w:pPr>
              <w:spacing w:before="120" w:after="120"/>
              <w:ind w:left="142"/>
              <w:jc w:val="left"/>
              <w:rPr>
                <w:rFonts w:asciiTheme="minorHAnsi" w:eastAsia="MyriadPro-Semibold" w:hAnsiTheme="minorHAnsi"/>
                <w:sz w:val="20"/>
                <w:szCs w:val="20"/>
                <w:highlight w:val="yellow"/>
                <w:lang w:eastAsia="hu-HU"/>
              </w:rPr>
            </w:pPr>
            <w:r w:rsidRPr="00C650A0">
              <w:rPr>
                <w:rFonts w:asciiTheme="minorHAnsi" w:eastAsia="MyriadPro-Semibold" w:hAnsiTheme="minorHAnsi"/>
                <w:sz w:val="20"/>
                <w:szCs w:val="20"/>
                <w:highlight w:val="yellow"/>
                <w:lang w:eastAsia="hu-HU"/>
              </w:rPr>
              <w:t xml:space="preserve">2. </w:t>
            </w:r>
            <w:r w:rsidR="003A0E8D" w:rsidRPr="00C650A0">
              <w:rPr>
                <w:rFonts w:asciiTheme="minorHAnsi" w:eastAsia="MyriadPro-Semibold" w:hAnsiTheme="minorHAnsi"/>
                <w:sz w:val="20"/>
                <w:szCs w:val="20"/>
                <w:highlight w:val="yellow"/>
                <w:lang w:eastAsia="hu-HU"/>
              </w:rPr>
              <w:t xml:space="preserve">Az </w:t>
            </w:r>
            <w:r w:rsidRPr="00C650A0">
              <w:rPr>
                <w:rFonts w:asciiTheme="minorHAnsi" w:eastAsia="MyriadPro-Semibold" w:hAnsiTheme="minorHAnsi"/>
                <w:sz w:val="20"/>
                <w:szCs w:val="20"/>
                <w:highlight w:val="yellow"/>
                <w:lang w:eastAsia="hu-HU"/>
              </w:rPr>
              <w:t xml:space="preserve">ártartás időtartama a szerződéskötéstől számított 12 hónapot követően (hónapokban megadva) súlyszám: </w:t>
            </w:r>
            <w:r w:rsidR="00DB7481" w:rsidRPr="00C650A0">
              <w:rPr>
                <w:rFonts w:asciiTheme="minorHAnsi" w:eastAsia="MyriadPro-Semibold" w:hAnsiTheme="minorHAnsi"/>
                <w:sz w:val="20"/>
                <w:szCs w:val="20"/>
                <w:highlight w:val="yellow"/>
                <w:lang w:eastAsia="hu-HU"/>
              </w:rPr>
              <w:t>20</w:t>
            </w:r>
          </w:p>
          <w:p w14:paraId="2422023C" w14:textId="7E7ECCEB" w:rsidR="00DC0927" w:rsidRPr="00C650A0" w:rsidRDefault="00AB3107" w:rsidP="00AB3107">
            <w:pPr>
              <w:spacing w:before="120" w:after="120"/>
              <w:ind w:left="142"/>
              <w:jc w:val="left"/>
              <w:rPr>
                <w:rFonts w:asciiTheme="minorHAnsi" w:eastAsia="MyriadPro-Semibold" w:hAnsiTheme="minorHAnsi"/>
                <w:sz w:val="20"/>
                <w:szCs w:val="20"/>
                <w:highlight w:val="yellow"/>
                <w:lang w:eastAsia="hu-HU"/>
              </w:rPr>
            </w:pPr>
            <w:r w:rsidRPr="00C650A0">
              <w:rPr>
                <w:rFonts w:asciiTheme="minorHAnsi" w:eastAsia="MyriadPro-Semibold" w:hAnsiTheme="minorHAnsi"/>
                <w:sz w:val="20"/>
                <w:szCs w:val="20"/>
                <w:highlight w:val="yellow"/>
                <w:lang w:eastAsia="hu-HU"/>
              </w:rPr>
              <w:t xml:space="preserve">3. </w:t>
            </w:r>
            <w:r w:rsidR="003A0E8D" w:rsidRPr="00C650A0">
              <w:rPr>
                <w:rFonts w:asciiTheme="minorHAnsi" w:eastAsia="MyriadPro-Semibold" w:hAnsiTheme="minorHAnsi"/>
                <w:sz w:val="20"/>
                <w:szCs w:val="20"/>
                <w:highlight w:val="yellow"/>
                <w:lang w:eastAsia="hu-HU"/>
              </w:rPr>
              <w:t xml:space="preserve">A </w:t>
            </w:r>
            <w:r w:rsidRPr="00C650A0">
              <w:rPr>
                <w:rFonts w:asciiTheme="minorHAnsi" w:eastAsia="MyriadPro-Semibold" w:hAnsiTheme="minorHAnsi"/>
                <w:sz w:val="20"/>
                <w:szCs w:val="20"/>
                <w:highlight w:val="yellow"/>
                <w:lang w:eastAsia="hu-HU"/>
              </w:rPr>
              <w:t>szerződés időtartama alatt a hibabejelentéstől számított kiszállási idő (óra)</w:t>
            </w:r>
            <w:r w:rsidR="002F5CFB" w:rsidRPr="00C650A0">
              <w:rPr>
                <w:rFonts w:asciiTheme="minorHAnsi" w:eastAsia="MyriadPro-Semibold" w:hAnsiTheme="minorHAnsi"/>
                <w:sz w:val="20"/>
                <w:szCs w:val="20"/>
                <w:highlight w:val="yellow"/>
                <w:lang w:eastAsia="hu-HU"/>
              </w:rPr>
              <w:t xml:space="preserve"> (minimum</w:t>
            </w:r>
            <w:r w:rsidR="00B31E67">
              <w:rPr>
                <w:rFonts w:asciiTheme="minorHAnsi" w:eastAsia="MyriadPro-Semibold" w:hAnsiTheme="minorHAnsi"/>
                <w:sz w:val="20"/>
                <w:szCs w:val="20"/>
                <w:highlight w:val="yellow"/>
                <w:lang w:eastAsia="hu-HU"/>
              </w:rPr>
              <w:t xml:space="preserve"> </w:t>
            </w:r>
            <w:r w:rsidR="00B31E67" w:rsidRPr="00C650A0">
              <w:rPr>
                <w:rFonts w:asciiTheme="minorHAnsi" w:eastAsia="MyriadPro-Semibold" w:hAnsiTheme="minorHAnsi"/>
                <w:sz w:val="20"/>
                <w:szCs w:val="20"/>
                <w:highlight w:val="cyan"/>
                <w:lang w:eastAsia="hu-HU"/>
              </w:rPr>
              <w:t>2</w:t>
            </w:r>
            <w:r w:rsidR="002F5CFB" w:rsidRPr="00C650A0">
              <w:rPr>
                <w:rFonts w:asciiTheme="minorHAnsi" w:eastAsia="MyriadPro-Semibold" w:hAnsiTheme="minorHAnsi"/>
                <w:sz w:val="20"/>
                <w:szCs w:val="20"/>
                <w:highlight w:val="cyan"/>
                <w:lang w:eastAsia="hu-HU"/>
              </w:rPr>
              <w:t xml:space="preserve"> </w:t>
            </w:r>
            <w:bookmarkStart w:id="31" w:name="_GoBack"/>
            <w:bookmarkEnd w:id="31"/>
            <w:r w:rsidR="002F5CFB" w:rsidRPr="00C650A0">
              <w:rPr>
                <w:rFonts w:asciiTheme="minorHAnsi" w:eastAsia="MyriadPro-Semibold" w:hAnsiTheme="minorHAnsi"/>
                <w:sz w:val="20"/>
                <w:szCs w:val="20"/>
                <w:highlight w:val="yellow"/>
                <w:lang w:eastAsia="hu-HU"/>
              </w:rPr>
              <w:t xml:space="preserve">óra – maximum </w:t>
            </w:r>
            <w:r w:rsidR="00B31E67" w:rsidRPr="00C650A0">
              <w:rPr>
                <w:rFonts w:asciiTheme="minorHAnsi" w:eastAsia="MyriadPro-Semibold" w:hAnsiTheme="minorHAnsi"/>
                <w:sz w:val="20"/>
                <w:szCs w:val="20"/>
                <w:highlight w:val="yellow"/>
                <w:lang w:eastAsia="hu-HU"/>
              </w:rPr>
              <w:t>8</w:t>
            </w:r>
            <w:r w:rsidR="00260868" w:rsidRPr="00C650A0">
              <w:rPr>
                <w:rFonts w:asciiTheme="minorHAnsi" w:eastAsia="MyriadPro-Semibold" w:hAnsiTheme="minorHAnsi"/>
                <w:sz w:val="20"/>
                <w:szCs w:val="20"/>
                <w:highlight w:val="yellow"/>
                <w:lang w:eastAsia="hu-HU"/>
              </w:rPr>
              <w:t xml:space="preserve"> </w:t>
            </w:r>
            <w:r w:rsidR="002F5CFB" w:rsidRPr="00C650A0">
              <w:rPr>
                <w:rFonts w:asciiTheme="minorHAnsi" w:eastAsia="MyriadPro-Semibold" w:hAnsiTheme="minorHAnsi"/>
                <w:sz w:val="20"/>
                <w:szCs w:val="20"/>
                <w:highlight w:val="yellow"/>
                <w:lang w:eastAsia="hu-HU"/>
              </w:rPr>
              <w:t>óra)</w:t>
            </w:r>
            <w:r w:rsidRPr="00C650A0">
              <w:rPr>
                <w:rFonts w:asciiTheme="minorHAnsi" w:eastAsia="MyriadPro-Semibold" w:hAnsiTheme="minorHAnsi"/>
                <w:sz w:val="20"/>
                <w:szCs w:val="20"/>
                <w:highlight w:val="yellow"/>
                <w:lang w:eastAsia="hu-HU"/>
              </w:rPr>
              <w:t xml:space="preserve">  súlyszám: </w:t>
            </w:r>
            <w:r w:rsidR="00DB7481" w:rsidRPr="00C650A0">
              <w:rPr>
                <w:rFonts w:asciiTheme="minorHAnsi" w:eastAsia="MyriadPro-Semibold" w:hAnsiTheme="minorHAnsi"/>
                <w:sz w:val="20"/>
                <w:szCs w:val="20"/>
                <w:highlight w:val="yellow"/>
                <w:lang w:eastAsia="hu-HU"/>
              </w:rPr>
              <w:t>20</w:t>
            </w:r>
          </w:p>
          <w:p w14:paraId="2CE01FA9" w14:textId="358B6344" w:rsidR="008F7823" w:rsidRPr="00C650A0" w:rsidRDefault="007C6646">
            <w:pPr>
              <w:spacing w:before="120" w:after="120"/>
              <w:ind w:left="142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vertAlign w:val="superscript"/>
                <w:lang w:eastAsia="hu-HU"/>
              </w:rPr>
            </w:pPr>
            <w:r w:rsidRPr="00C650A0">
              <w:rPr>
                <w:rFonts w:asciiTheme="minorHAnsi" w:eastAsia="HiraKakuPro-W3" w:hAnsiTheme="minorHAnsi"/>
                <w:sz w:val="20"/>
                <w:szCs w:val="20"/>
                <w:highlight w:val="yellow"/>
                <w:lang w:eastAsia="hu-HU"/>
              </w:rPr>
              <w:t xml:space="preserve">X </w:t>
            </w:r>
            <w:r w:rsidR="00AB3107" w:rsidRPr="00C650A0">
              <w:rPr>
                <w:rFonts w:asciiTheme="minorHAnsi" w:eastAsia="HiraKakuPro-W3" w:hAnsiTheme="minorHAnsi"/>
                <w:sz w:val="20"/>
                <w:szCs w:val="20"/>
                <w:highlight w:val="yellow"/>
                <w:lang w:eastAsia="hu-HU"/>
              </w:rPr>
              <w:t xml:space="preserve">1. </w:t>
            </w:r>
            <w:r w:rsidRPr="00C650A0">
              <w:rPr>
                <w:rFonts w:asciiTheme="minorHAnsi" w:eastAsia="MyriadPro-Light" w:hAnsiTheme="minorHAnsi"/>
                <w:sz w:val="20"/>
                <w:szCs w:val="20"/>
                <w:highlight w:val="yellow"/>
                <w:lang w:eastAsia="hu-HU"/>
              </w:rPr>
              <w:t xml:space="preserve">Ár </w:t>
            </w:r>
            <w:r w:rsidRPr="00C650A0">
              <w:rPr>
                <w:rFonts w:asciiTheme="minorHAnsi" w:hAnsiTheme="minorHAnsi"/>
                <w:bCs/>
                <w:sz w:val="20"/>
                <w:szCs w:val="20"/>
                <w:highlight w:val="yellow"/>
              </w:rPr>
              <w:t>– Súlyszám:</w:t>
            </w:r>
            <w:r w:rsidR="005E7456" w:rsidRPr="00C650A0">
              <w:rPr>
                <w:rFonts w:asciiTheme="minorHAnsi" w:hAnsiTheme="minorHAnsi"/>
                <w:bCs/>
                <w:sz w:val="20"/>
                <w:szCs w:val="20"/>
                <w:highlight w:val="yellow"/>
              </w:rPr>
              <w:t>6</w:t>
            </w:r>
            <w:r w:rsidR="002C3F4D" w:rsidRPr="00C650A0">
              <w:rPr>
                <w:rFonts w:asciiTheme="minorHAnsi" w:hAnsiTheme="minorHAnsi"/>
                <w:bCs/>
                <w:sz w:val="20"/>
                <w:szCs w:val="20"/>
                <w:highlight w:val="yellow"/>
              </w:rPr>
              <w:t xml:space="preserve">0 </w:t>
            </w:r>
            <w:r w:rsidRPr="00C650A0">
              <w:rPr>
                <w:rFonts w:asciiTheme="minorHAnsi" w:eastAsia="MyriadPro-Semibold" w:hAnsiTheme="minorHAnsi"/>
                <w:b/>
                <w:sz w:val="20"/>
                <w:szCs w:val="20"/>
                <w:highlight w:val="yellow"/>
                <w:vertAlign w:val="superscript"/>
                <w:lang w:eastAsia="hu-HU"/>
              </w:rPr>
              <w:t>21</w:t>
            </w:r>
          </w:p>
          <w:p w14:paraId="2D2B4EE4" w14:textId="77777777" w:rsidR="00E60B39" w:rsidRPr="00DE16F3" w:rsidRDefault="00E60B39" w:rsidP="00E60B39">
            <w:pPr>
              <w:spacing w:before="120" w:after="120"/>
              <w:ind w:left="142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C650A0">
              <w:rPr>
                <w:rFonts w:asciiTheme="minorHAnsi" w:eastAsia="MyriadPro-Light" w:hAnsiTheme="minorHAnsi"/>
                <w:sz w:val="20"/>
                <w:szCs w:val="20"/>
                <w:highlight w:val="yellow"/>
                <w:lang w:eastAsia="hu-HU"/>
              </w:rPr>
              <w:t>alkalmankénti kiszállási költség (nettó Ft)</w:t>
            </w:r>
          </w:p>
          <w:p w14:paraId="717E5904" w14:textId="77777777" w:rsidR="00E60B39" w:rsidRPr="00DE16F3" w:rsidRDefault="00E60B39" w:rsidP="00E60B39">
            <w:pPr>
              <w:spacing w:before="120" w:after="120"/>
              <w:ind w:left="142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javításra vonatkozó rezsióradíj (nettó Ft / óra)</w:t>
            </w:r>
          </w:p>
          <w:p w14:paraId="1729E6A4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Az ár nem az egyetlen odaítélési kritérium, az összes kritérium kizárólag a közbeszerzési dokumentációban került meghatározásra</w:t>
            </w:r>
          </w:p>
        </w:tc>
      </w:tr>
      <w:tr w:rsidR="008F7823" w:rsidRPr="00DB6FD7" w14:paraId="35E34F8C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ADCB47B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II.2.6) Becsült teljes érték vagy nagyságrend:</w:t>
            </w:r>
          </w:p>
          <w:p w14:paraId="40049F30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Érték áfa nélkül</w:t>
            </w:r>
            <w:proofErr w:type="gram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:   Pénznem</w:t>
            </w:r>
            <w:proofErr w:type="gram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: </w:t>
            </w:r>
          </w:p>
          <w:p w14:paraId="0C5BB960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(keretmegállapodások vagy dinamikus beszerzési rendszerek esetében</w:t>
            </w:r>
            <w:r w:rsidRPr="00DE16F3">
              <w:rPr>
                <w:rFonts w:asciiTheme="minorHAnsi" w:eastAsia="MyriadPro-Semibold" w:hAnsiTheme="minorHAnsi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- </w:t>
            </w:r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becsült maximális összérték e tétel teljes időtartamára vonatkozóan)</w:t>
            </w:r>
          </w:p>
        </w:tc>
      </w:tr>
      <w:tr w:rsidR="008F7823" w:rsidRPr="00DB6FD7" w14:paraId="01EFDBFC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C6F861F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II.2.7) A szerződés, a keretmegállapodás vagy a dinamikus beszerzési rendszer időtartama</w:t>
            </w:r>
          </w:p>
          <w:p w14:paraId="0D79526B" w14:textId="77777777" w:rsidR="007C6646" w:rsidRPr="00DE16F3" w:rsidRDefault="007C6646" w:rsidP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Időtartam hónapban: </w:t>
            </w:r>
            <w:r w:rsidR="00AB3107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48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vagy Munkanapokban kifejezett időtartam: </w:t>
            </w:r>
            <w:proofErr w:type="gram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[  ]</w:t>
            </w:r>
            <w:proofErr w:type="gramEnd"/>
          </w:p>
          <w:p w14:paraId="025B8FCB" w14:textId="77777777" w:rsidR="007C6646" w:rsidRPr="00DE16F3" w:rsidRDefault="007C6646" w:rsidP="007C6646">
            <w:pPr>
              <w:spacing w:before="120" w:after="120"/>
              <w:rPr>
                <w:rFonts w:asciiTheme="minorHAnsi" w:hAnsiTheme="minorHAnsi"/>
                <w:bCs/>
                <w:sz w:val="20"/>
                <w:szCs w:val="20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vagy Kezdés: </w:t>
            </w:r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-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/ </w:t>
            </w:r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>Befejezés: -</w:t>
            </w:r>
          </w:p>
          <w:p w14:paraId="6CFFFF3F" w14:textId="3F6BE7B1" w:rsidR="005815F9" w:rsidRPr="00DE16F3" w:rsidRDefault="005815F9" w:rsidP="005815F9">
            <w:pPr>
              <w:spacing w:before="120" w:after="120"/>
              <w:rPr>
                <w:rFonts w:asciiTheme="minorHAnsi" w:hAnsiTheme="minorHAnsi"/>
                <w:bCs/>
                <w:sz w:val="20"/>
                <w:szCs w:val="20"/>
              </w:rPr>
            </w:pPr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A szerződés </w:t>
            </w:r>
            <w:proofErr w:type="gramStart"/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>meghosszabbítható  igen</w:t>
            </w:r>
            <w:proofErr w:type="gramEnd"/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 X nem A meghosszabbításra vonatkozó lehetőségek ismertetése:</w:t>
            </w:r>
          </w:p>
          <w:p w14:paraId="0DA805B6" w14:textId="1F95ADBC" w:rsidR="008F7823" w:rsidRPr="00DE16F3" w:rsidRDefault="008F7823" w:rsidP="005815F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</w:p>
        </w:tc>
      </w:tr>
      <w:tr w:rsidR="008F7823" w:rsidRPr="00DB6FD7" w14:paraId="5A77C879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9D6F3E3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i/>
                <w:iCs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II.2.9) </w:t>
            </w:r>
            <w:r w:rsidRPr="00DE16F3">
              <w:rPr>
                <w:rFonts w:asciiTheme="minorHAnsi" w:eastAsia="MyriadPro-Semibold" w:hAnsiTheme="minorHAnsi"/>
                <w:b/>
                <w:bCs/>
                <w:sz w:val="20"/>
                <w:szCs w:val="20"/>
                <w:lang w:eastAsia="hu-HU"/>
              </w:rPr>
              <w:t>Az ajánlattételre vagy részvételre felhívandó gazdasági szereplők számának korlátozására vonatkozó információ</w:t>
            </w:r>
            <w:r w:rsidRPr="00DE16F3">
              <w:rPr>
                <w:rStyle w:val="SzvegtrzsFlkvr"/>
                <w:rFonts w:asciiTheme="minorHAnsi" w:hAnsiTheme="minorHAnsi"/>
                <w:sz w:val="20"/>
                <w:szCs w:val="20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i/>
                <w:iCs/>
                <w:sz w:val="20"/>
                <w:szCs w:val="20"/>
                <w:lang w:eastAsia="hu-HU"/>
              </w:rPr>
              <w:t>(nyílt eljárások kivételével)</w:t>
            </w:r>
          </w:p>
          <w:p w14:paraId="76574526" w14:textId="77777777" w:rsidR="008F7823" w:rsidRPr="00DE16F3" w:rsidRDefault="007C6646">
            <w:pPr>
              <w:spacing w:before="120" w:after="120"/>
              <w:rPr>
                <w:rFonts w:asciiTheme="minorHAnsi" w:hAnsiTheme="minorHAnsi"/>
                <w:bCs/>
                <w:sz w:val="20"/>
                <w:szCs w:val="20"/>
              </w:rPr>
            </w:pPr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A részvételre jelentkezők tervezett száma: </w:t>
            </w:r>
            <w:proofErr w:type="gramStart"/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>[  ]</w:t>
            </w:r>
            <w:proofErr w:type="gramEnd"/>
          </w:p>
          <w:p w14:paraId="0D04B30D" w14:textId="77777777" w:rsidR="008F7823" w:rsidRPr="00DE16F3" w:rsidRDefault="007C6646">
            <w:pPr>
              <w:spacing w:before="120" w:after="120"/>
              <w:rPr>
                <w:rFonts w:asciiTheme="minorHAnsi" w:hAnsiTheme="minorHAnsi"/>
                <w:bCs/>
                <w:sz w:val="20"/>
                <w:szCs w:val="20"/>
              </w:rPr>
            </w:pPr>
            <w:r w:rsidRPr="00DE16F3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vagy</w:t>
            </w:r>
            <w:r w:rsidRPr="00DE16F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Tervezett minimum: </w:t>
            </w:r>
            <w:proofErr w:type="gramStart"/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>[  ]</w:t>
            </w:r>
            <w:proofErr w:type="gramEnd"/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 / Maximális szám: </w:t>
            </w:r>
            <w:r w:rsidRPr="00DE16F3">
              <w:rPr>
                <w:rFonts w:asciiTheme="minorHAnsi" w:hAnsiTheme="minorHAnsi"/>
                <w:b/>
                <w:bCs/>
                <w:sz w:val="20"/>
                <w:szCs w:val="20"/>
                <w:vertAlign w:val="superscript"/>
              </w:rPr>
              <w:t>2</w:t>
            </w:r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 [  ]</w:t>
            </w:r>
          </w:p>
          <w:p w14:paraId="0855B119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>A jelentkezők számának korlátozására vonatkozó objektív szempontok:</w:t>
            </w:r>
          </w:p>
        </w:tc>
      </w:tr>
      <w:tr w:rsidR="008F7823" w:rsidRPr="00DB6FD7" w14:paraId="4781F986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052B33B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II.2.10) Változatokra vonatkozó információk</w:t>
            </w:r>
          </w:p>
          <w:p w14:paraId="3FB2C024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Elfogadható változatok </w:t>
            </w:r>
            <w:r w:rsidRPr="00DE16F3">
              <w:rPr>
                <w:rFonts w:ascii="MS Gothic" w:eastAsia="MS Gothic" w:hAnsi="MS Gothic" w:cs="MS Gothic"/>
                <w:sz w:val="20"/>
                <w:szCs w:val="20"/>
                <w:lang w:eastAsia="hu-HU"/>
              </w:rPr>
              <w:t>◯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igen </w:t>
            </w:r>
            <w:r w:rsidRPr="00DE16F3">
              <w:rPr>
                <w:rFonts w:asciiTheme="minorHAnsi" w:eastAsia="MS Mincho" w:hAnsiTheme="minorHAnsi" w:cs="MS Mincho"/>
                <w:sz w:val="20"/>
                <w:szCs w:val="20"/>
                <w:lang w:eastAsia="hu-HU"/>
              </w:rPr>
              <w:t>X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nem</w:t>
            </w:r>
          </w:p>
        </w:tc>
      </w:tr>
      <w:tr w:rsidR="008F7823" w:rsidRPr="00DB6FD7" w14:paraId="7D193F96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04E585A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II.2.11) Opciókra vonatkozó információ</w:t>
            </w:r>
          </w:p>
          <w:p w14:paraId="38A06A42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Opciók </w:t>
            </w:r>
            <w:r w:rsidRPr="00DE16F3">
              <w:rPr>
                <w:rFonts w:ascii="MS Gothic" w:eastAsia="MS Gothic" w:hAnsi="MS Gothic" w:cs="MS Gothic"/>
                <w:sz w:val="20"/>
                <w:szCs w:val="20"/>
                <w:lang w:eastAsia="hu-HU"/>
              </w:rPr>
              <w:t>◯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igen </w:t>
            </w:r>
            <w:r w:rsidRPr="00DE16F3">
              <w:rPr>
                <w:rFonts w:asciiTheme="minorHAnsi" w:eastAsia="MS Mincho" w:hAnsiTheme="minorHAnsi" w:cs="MS Mincho"/>
                <w:sz w:val="20"/>
                <w:szCs w:val="20"/>
                <w:lang w:eastAsia="hu-HU"/>
              </w:rPr>
              <w:t>X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nem        Opciók ismertetése:</w:t>
            </w:r>
          </w:p>
        </w:tc>
      </w:tr>
      <w:tr w:rsidR="008F7823" w:rsidRPr="00DB6FD7" w14:paraId="5CE7B1F1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CA966FC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II.2.12) </w:t>
            </w:r>
            <w:r w:rsidRPr="00DE16F3">
              <w:rPr>
                <w:rFonts w:asciiTheme="minorHAnsi" w:eastAsia="MyriadPro-Semibold" w:hAnsiTheme="minorHAnsi"/>
                <w:b/>
                <w:bCs/>
                <w:sz w:val="20"/>
                <w:szCs w:val="20"/>
                <w:lang w:eastAsia="hu-HU"/>
              </w:rPr>
              <w:t>Információ az elektronikus katalógusokról</w:t>
            </w:r>
          </w:p>
          <w:p w14:paraId="19E0B761" w14:textId="77777777" w:rsidR="008F7823" w:rsidRPr="00DE16F3" w:rsidRDefault="007C6646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32" w:name="__Fieldmark__875_717537161"/>
            <w:bookmarkStart w:id="33" w:name="__Fieldmark__1013_1661992450"/>
            <w:bookmarkStart w:id="34" w:name="__Fieldmark__832_449639378"/>
            <w:bookmarkStart w:id="35" w:name="__Fieldmark__12465_1169267482"/>
            <w:bookmarkStart w:id="36" w:name="__Fieldmark__905_1692909527"/>
            <w:bookmarkEnd w:id="32"/>
            <w:bookmarkEnd w:id="33"/>
            <w:bookmarkEnd w:id="34"/>
            <w:bookmarkEnd w:id="35"/>
            <w:bookmarkEnd w:id="36"/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Az ajánlatokat elektronikus katalógus formájában kell benyújtani, vagy azoknak elektronikus katalógust kell tartalmazniuk</w:t>
            </w:r>
          </w:p>
        </w:tc>
      </w:tr>
      <w:tr w:rsidR="008F7823" w:rsidRPr="00DB6FD7" w14:paraId="306B24B0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FA2631C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II.2.13) Európai uniós alapokra vonatkozó információk</w:t>
            </w:r>
          </w:p>
          <w:p w14:paraId="53C10CFA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 beszerzés európai uniós alapokból finanszírozott projekttel és/vagy programmal kapcsolatos </w:t>
            </w:r>
            <w:r w:rsidRPr="00DE16F3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igen 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X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nem</w:t>
            </w:r>
          </w:p>
          <w:p w14:paraId="301BAA90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Projekt száma vagy hivatkozási száma:</w:t>
            </w:r>
          </w:p>
        </w:tc>
      </w:tr>
      <w:tr w:rsidR="008F7823" w:rsidRPr="00DB6FD7" w14:paraId="448DDD39" w14:textId="77777777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8E69FAD" w14:textId="77777777" w:rsidR="008F7823" w:rsidRDefault="007C6646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II.2.14) További információ:</w:t>
            </w:r>
            <w:r w:rsidRPr="00DE16F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196B4DA1" w14:textId="22889DC5" w:rsidR="009A3C8B" w:rsidRPr="00DE16F3" w:rsidRDefault="009A3C8B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Amennyiben az ajánlattevők által a II.2.5. pontban foglaltak szerint vállalt ártartás időtartama nem éri el a szerződés teljes időtartamát, azaz 48 hónapot (a 12 hónap kötelező ártartáson felül vállalt ártartás időtartama kevesebb, mint 36 hónap), úgy </w:t>
            </w:r>
            <w:r w:rsidRPr="0042483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az ártartás </w:t>
            </w:r>
            <w:r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ajánlattevők által </w:t>
            </w:r>
            <w:r w:rsidRPr="0042483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vállalt i</w:t>
            </w:r>
            <w:r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dőtartama</w:t>
            </w:r>
            <w:r w:rsidRPr="0042483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után </w:t>
            </w:r>
            <w:r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az ajánlattevők által meg</w:t>
            </w:r>
            <w:r w:rsidRPr="0042483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</w:t>
            </w:r>
            <w:r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jánlott ajánlati árak a</w:t>
            </w:r>
            <w:r w:rsidRPr="0042483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KSH által évente közzétett </w:t>
            </w:r>
            <w:proofErr w:type="spellStart"/>
            <w:r w:rsidRPr="0042483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árindex</w:t>
            </w:r>
            <w:r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xel</w:t>
            </w:r>
            <w:proofErr w:type="spellEnd"/>
            <w:r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kerülnek korrigálásra.</w:t>
            </w:r>
          </w:p>
        </w:tc>
      </w:tr>
    </w:tbl>
    <w:p w14:paraId="116CB557" w14:textId="77777777" w:rsidR="008F7823" w:rsidRPr="00DE16F3" w:rsidRDefault="008F7823">
      <w:pPr>
        <w:rPr>
          <w:rFonts w:asciiTheme="minorHAnsi" w:hAnsiTheme="minorHAnsi"/>
          <w:sz w:val="20"/>
          <w:szCs w:val="20"/>
          <w:lang w:eastAsia="hu-HU"/>
        </w:rPr>
      </w:pPr>
    </w:p>
    <w:p w14:paraId="12759816" w14:textId="77777777" w:rsidR="008F7823" w:rsidRPr="00DE16F3" w:rsidRDefault="007C6646">
      <w:pPr>
        <w:spacing w:before="120" w:after="120"/>
        <w:jc w:val="left"/>
        <w:rPr>
          <w:rFonts w:asciiTheme="minorHAnsi" w:eastAsia="MyriadPro-Semibold" w:hAnsiTheme="minorHAnsi"/>
          <w:b/>
          <w:sz w:val="20"/>
          <w:szCs w:val="20"/>
          <w:lang w:eastAsia="hu-HU"/>
        </w:rPr>
      </w:pPr>
      <w:r w:rsidRPr="00DE16F3">
        <w:rPr>
          <w:rFonts w:asciiTheme="minorHAnsi" w:eastAsia="MyriadPro-Semibold" w:hAnsiTheme="minorHAnsi"/>
          <w:b/>
          <w:sz w:val="20"/>
          <w:szCs w:val="20"/>
          <w:lang w:eastAsia="hu-HU"/>
        </w:rPr>
        <w:t>III. szakasz: Jogi, gazdasági, pénzügyi és műszaki információk</w:t>
      </w:r>
    </w:p>
    <w:p w14:paraId="4458306D" w14:textId="77777777" w:rsidR="008F7823" w:rsidRPr="00DE16F3" w:rsidRDefault="008F7823">
      <w:pPr>
        <w:spacing w:before="120" w:after="120"/>
        <w:rPr>
          <w:rFonts w:asciiTheme="minorHAnsi" w:eastAsia="MyriadPro-Semibold" w:hAnsiTheme="minorHAnsi"/>
          <w:sz w:val="20"/>
          <w:szCs w:val="20"/>
          <w:lang w:eastAsia="hu-HU"/>
        </w:rPr>
      </w:pPr>
    </w:p>
    <w:p w14:paraId="0646946D" w14:textId="77777777" w:rsidR="008F7823" w:rsidRPr="00DE16F3" w:rsidRDefault="007C6646">
      <w:pPr>
        <w:spacing w:before="120" w:after="120"/>
        <w:rPr>
          <w:rFonts w:asciiTheme="minorHAnsi" w:eastAsia="MyriadPro-Semibold" w:hAnsiTheme="minorHAnsi"/>
          <w:b/>
          <w:sz w:val="20"/>
          <w:szCs w:val="20"/>
          <w:lang w:eastAsia="hu-HU"/>
        </w:rPr>
      </w:pPr>
      <w:r w:rsidRPr="00DE16F3">
        <w:rPr>
          <w:rFonts w:asciiTheme="minorHAnsi" w:eastAsia="MyriadPro-Semibold" w:hAnsiTheme="minorHAnsi"/>
          <w:b/>
          <w:sz w:val="20"/>
          <w:szCs w:val="20"/>
          <w:lang w:eastAsia="hu-HU"/>
        </w:rPr>
        <w:t>III.1) Részvételi feltételek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778"/>
      </w:tblGrid>
      <w:tr w:rsidR="008F7823" w:rsidRPr="00DB6FD7" w14:paraId="7EE0BBE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CB8D05E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III.1.1) Az ajánlattevő/részvételre jelentkező alkalmassága az adott szakmai tevékenység végzésére, ideértve a szakmai és cégnyilvántartásokba történő bejegyzésre vonatkozó előírásokat is</w:t>
            </w:r>
          </w:p>
          <w:p w14:paraId="391E9DE2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A feltételek felsorolása és rövid ismertetése: </w:t>
            </w:r>
          </w:p>
          <w:p w14:paraId="01C6DDE6" w14:textId="77777777" w:rsidR="008F7823" w:rsidRPr="00DE16F3" w:rsidRDefault="007C6646">
            <w:pPr>
              <w:spacing w:before="20" w:after="20"/>
              <w:ind w:right="56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DE16F3">
              <w:rPr>
                <w:rFonts w:asciiTheme="minorHAnsi" w:hAnsiTheme="minorHAnsi"/>
                <w:sz w:val="20"/>
                <w:szCs w:val="20"/>
                <w:u w:val="single"/>
              </w:rPr>
              <w:t>A) Kizáró okok:</w:t>
            </w:r>
          </w:p>
          <w:p w14:paraId="306BFD89" w14:textId="77777777" w:rsidR="00AC27A9" w:rsidRPr="00DE16F3" w:rsidRDefault="00AC27A9" w:rsidP="00AC27A9">
            <w:pPr>
              <w:spacing w:before="20" w:after="20"/>
              <w:ind w:right="56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DE16F3">
              <w:rPr>
                <w:rFonts w:asciiTheme="minorHAnsi" w:hAnsiTheme="minorHAnsi"/>
                <w:sz w:val="20"/>
                <w:szCs w:val="20"/>
                <w:u w:val="single"/>
              </w:rPr>
              <w:t>Mindkét rész tekintetében:</w:t>
            </w:r>
          </w:p>
          <w:p w14:paraId="453B6472" w14:textId="77777777" w:rsidR="008F7823" w:rsidRPr="00DE16F3" w:rsidRDefault="008F7823">
            <w:pPr>
              <w:spacing w:before="20" w:after="20"/>
              <w:ind w:right="56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  <w:p w14:paraId="1289437C" w14:textId="6A5CBD25" w:rsidR="008F7823" w:rsidRPr="00DE16F3" w:rsidRDefault="007C6646">
            <w:pPr>
              <w:shd w:val="clear" w:color="auto" w:fill="FFFFFF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 xml:space="preserve">Nem lehet ajánlattevő, alvállalkozó és nem vehet részt az alkalmasság igazolásában olyan gazdasági szereplő, aki a Kbt. 62. § (1)-(2) </w:t>
            </w:r>
            <w:proofErr w:type="spellStart"/>
            <w:r w:rsidRPr="00DE16F3">
              <w:rPr>
                <w:rFonts w:asciiTheme="minorHAnsi" w:hAnsiTheme="minorHAnsi"/>
                <w:sz w:val="20"/>
                <w:szCs w:val="20"/>
              </w:rPr>
              <w:t>bek.eiben</w:t>
            </w:r>
            <w:proofErr w:type="spellEnd"/>
            <w:r w:rsidRPr="00DE16F3">
              <w:rPr>
                <w:rFonts w:asciiTheme="minorHAnsi" w:hAnsiTheme="minorHAnsi"/>
                <w:sz w:val="20"/>
                <w:szCs w:val="20"/>
              </w:rPr>
              <w:t xml:space="preserve"> meghatározott kizáró okok hatálya alatt áll. </w:t>
            </w:r>
          </w:p>
          <w:p w14:paraId="02D11E18" w14:textId="2B7C368B" w:rsidR="00AC27A9" w:rsidRPr="00DE16F3" w:rsidRDefault="00AC27A9">
            <w:pPr>
              <w:shd w:val="clear" w:color="auto" w:fill="FFFFFF"/>
              <w:rPr>
                <w:rFonts w:asciiTheme="minorHAnsi" w:hAnsiTheme="minorHAnsi"/>
                <w:sz w:val="20"/>
                <w:szCs w:val="20"/>
              </w:rPr>
            </w:pPr>
          </w:p>
          <w:p w14:paraId="57453256" w14:textId="154C5E5F" w:rsidR="00AC27A9" w:rsidRPr="00DE16F3" w:rsidRDefault="00AC27A9">
            <w:pPr>
              <w:shd w:val="clear" w:color="auto" w:fill="FFFFFF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>A jelen közbeszerzési eljárásban ajánlattevő/közös ajánlattevő nem vehet igénybe a szerződés teljesítéséhez a Kbt. 62. § (1)-(2) szerinti kizáró okok hatálya alá eső alvállalkozót, valamint az általa az alkalmasság igazolására igénybe venni kívánt más szervezet nem tartozhat a Kbt. 62. § (1)-(2) hatálya alá.</w:t>
            </w:r>
          </w:p>
          <w:p w14:paraId="3692D5C3" w14:textId="77777777" w:rsidR="005C7EF6" w:rsidRPr="00DE16F3" w:rsidRDefault="005C7EF6">
            <w:pPr>
              <w:shd w:val="clear" w:color="auto" w:fill="FFFFFF"/>
              <w:rPr>
                <w:rFonts w:asciiTheme="minorHAnsi" w:hAnsiTheme="minorHAnsi"/>
                <w:sz w:val="20"/>
                <w:szCs w:val="20"/>
              </w:rPr>
            </w:pPr>
          </w:p>
          <w:p w14:paraId="36EE9CE7" w14:textId="77777777" w:rsidR="008F7823" w:rsidRPr="00DE16F3" w:rsidRDefault="007C6646">
            <w:pPr>
              <w:shd w:val="clear" w:color="auto" w:fill="FFFFFF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 xml:space="preserve">Ajánlatkérő felhívja a figyelmet a Kbt. 74. § (1) </w:t>
            </w:r>
            <w:proofErr w:type="spellStart"/>
            <w:r w:rsidRPr="00DE16F3">
              <w:rPr>
                <w:rFonts w:asciiTheme="minorHAnsi" w:hAnsiTheme="minorHAnsi"/>
                <w:sz w:val="20"/>
                <w:szCs w:val="20"/>
              </w:rPr>
              <w:t>bek</w:t>
            </w:r>
            <w:proofErr w:type="spellEnd"/>
            <w:r w:rsidRPr="00DE16F3">
              <w:rPr>
                <w:rFonts w:asciiTheme="minorHAnsi" w:hAnsiTheme="minorHAnsi"/>
                <w:sz w:val="20"/>
                <w:szCs w:val="20"/>
              </w:rPr>
              <w:t>. a) és b) pontjaiban foglaltakra.</w:t>
            </w:r>
          </w:p>
          <w:p w14:paraId="63694E99" w14:textId="175C0DD7" w:rsidR="005C7EF6" w:rsidRPr="00DE16F3" w:rsidRDefault="005C7EF6">
            <w:pPr>
              <w:shd w:val="clear" w:color="auto" w:fill="FFFFFF"/>
              <w:rPr>
                <w:rFonts w:asciiTheme="minorHAnsi" w:hAnsiTheme="minorHAnsi"/>
                <w:sz w:val="20"/>
                <w:szCs w:val="20"/>
              </w:rPr>
            </w:pPr>
          </w:p>
          <w:p w14:paraId="27D37BAB" w14:textId="77777777" w:rsidR="00AC27A9" w:rsidRPr="00DE16F3" w:rsidRDefault="00AC27A9" w:rsidP="00AC27A9">
            <w:pPr>
              <w:shd w:val="clear" w:color="auto" w:fill="FFFFFF"/>
              <w:rPr>
                <w:rFonts w:asciiTheme="minorHAnsi" w:hAnsiTheme="minorHAnsi"/>
                <w:b/>
                <w:sz w:val="20"/>
                <w:szCs w:val="20"/>
              </w:rPr>
            </w:pPr>
            <w:r w:rsidRPr="00DE16F3">
              <w:rPr>
                <w:rFonts w:asciiTheme="minorHAnsi" w:hAnsiTheme="minorHAnsi"/>
                <w:b/>
                <w:sz w:val="20"/>
                <w:szCs w:val="20"/>
              </w:rPr>
              <w:t>Kizáró okok igazolása:</w:t>
            </w:r>
          </w:p>
          <w:p w14:paraId="39EA4BBC" w14:textId="77777777" w:rsidR="00AC27A9" w:rsidRPr="00DE16F3" w:rsidRDefault="00AC27A9" w:rsidP="00AC27A9">
            <w:pPr>
              <w:spacing w:before="20" w:after="20"/>
              <w:ind w:right="56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DE16F3">
              <w:rPr>
                <w:rFonts w:asciiTheme="minorHAnsi" w:hAnsiTheme="minorHAnsi"/>
                <w:sz w:val="20"/>
                <w:szCs w:val="20"/>
                <w:u w:val="single"/>
              </w:rPr>
              <w:t>Mindkét rész tekintetében:</w:t>
            </w:r>
          </w:p>
          <w:p w14:paraId="418BB60A" w14:textId="77777777" w:rsidR="00AC27A9" w:rsidRPr="00DE16F3" w:rsidRDefault="00AC27A9">
            <w:pPr>
              <w:shd w:val="clear" w:color="auto" w:fill="FFFFFF"/>
              <w:rPr>
                <w:rFonts w:asciiTheme="minorHAnsi" w:hAnsiTheme="minorHAnsi"/>
                <w:sz w:val="20"/>
                <w:szCs w:val="20"/>
              </w:rPr>
            </w:pPr>
          </w:p>
          <w:p w14:paraId="7B060DE0" w14:textId="1F1E3A06" w:rsidR="008F7823" w:rsidRPr="00DE16F3" w:rsidRDefault="007C6646">
            <w:pPr>
              <w:shd w:val="clear" w:color="auto" w:fill="FFFFFF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 xml:space="preserve">A kizáró okok fenn nem állását (közös) ajánlattevő(k), valamint adott esetben az alkalmasság igazolásában részt vevő szervezet </w:t>
            </w:r>
            <w:r w:rsidRPr="00DE16F3">
              <w:rPr>
                <w:rFonts w:asciiTheme="minorHAnsi" w:hAnsiTheme="minorHAnsi"/>
                <w:sz w:val="20"/>
                <w:szCs w:val="20"/>
                <w:u w:val="single"/>
              </w:rPr>
              <w:t>első körben</w:t>
            </w:r>
            <w:r w:rsidRPr="00DE16F3">
              <w:rPr>
                <w:rFonts w:asciiTheme="minorHAnsi" w:hAnsiTheme="minorHAnsi"/>
                <w:sz w:val="20"/>
                <w:szCs w:val="20"/>
              </w:rPr>
              <w:t xml:space="preserve"> az egységes európai közbeszerzési dokumentummal (a továbbiakban EEKD) köteles igazolni</w:t>
            </w:r>
            <w:r w:rsidR="009E2BE6" w:rsidRPr="00DE16F3">
              <w:rPr>
                <w:rFonts w:asciiTheme="minorHAnsi" w:hAnsiTheme="minorHAnsi"/>
                <w:sz w:val="20"/>
                <w:szCs w:val="20"/>
              </w:rPr>
              <w:t>. Az EEKD-t a Kr. 4. § és 6-7. § alapján kell kitölteni.</w:t>
            </w:r>
          </w:p>
          <w:p w14:paraId="5F9F4B82" w14:textId="0966D8C1" w:rsidR="009E2BE6" w:rsidRPr="00DE16F3" w:rsidRDefault="009E2BE6" w:rsidP="009E2BE6">
            <w:pPr>
              <w:shd w:val="clear" w:color="auto" w:fill="FFFFFF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>Az EEKD kitöltésére vonatkozó további részletes információk a KD-ban.</w:t>
            </w:r>
          </w:p>
          <w:p w14:paraId="257A1246" w14:textId="77777777" w:rsidR="008F7823" w:rsidRPr="00DE16F3" w:rsidRDefault="008F7823" w:rsidP="002C3F4D">
            <w:pPr>
              <w:shd w:val="clear" w:color="auto" w:fill="FFFFFF"/>
              <w:rPr>
                <w:rFonts w:asciiTheme="minorHAnsi" w:hAnsiTheme="minorHAnsi"/>
                <w:sz w:val="20"/>
                <w:szCs w:val="20"/>
              </w:rPr>
            </w:pPr>
          </w:p>
          <w:p w14:paraId="461DD755" w14:textId="77777777" w:rsidR="008F7823" w:rsidRPr="00DE16F3" w:rsidRDefault="007C6646" w:rsidP="002C3F4D">
            <w:pPr>
              <w:spacing w:before="20" w:after="20"/>
              <w:ind w:right="56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 xml:space="preserve">Felhívjuk ajánlattevők figyelmét a Kb. 64. § és a Kr. 4. § (3) </w:t>
            </w:r>
            <w:proofErr w:type="spellStart"/>
            <w:r w:rsidRPr="00DE16F3">
              <w:rPr>
                <w:rFonts w:asciiTheme="minorHAnsi" w:hAnsiTheme="minorHAnsi"/>
                <w:sz w:val="20"/>
                <w:szCs w:val="20"/>
              </w:rPr>
              <w:t>bek-re</w:t>
            </w:r>
            <w:proofErr w:type="spellEnd"/>
            <w:r w:rsidRPr="00DE16F3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1DAA7D5" w14:textId="77777777" w:rsidR="008F7823" w:rsidRPr="00DE16F3" w:rsidRDefault="008F7823">
            <w:pPr>
              <w:spacing w:before="20" w:after="20"/>
              <w:ind w:left="56" w:right="56"/>
              <w:rPr>
                <w:rFonts w:asciiTheme="minorHAnsi" w:hAnsiTheme="minorHAnsi"/>
                <w:sz w:val="20"/>
                <w:szCs w:val="20"/>
              </w:rPr>
            </w:pPr>
          </w:p>
          <w:p w14:paraId="3C654296" w14:textId="77777777" w:rsidR="008F7823" w:rsidRPr="00DE16F3" w:rsidRDefault="007C6646" w:rsidP="002C3F4D">
            <w:pPr>
              <w:spacing w:before="20" w:after="20"/>
              <w:ind w:right="56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 xml:space="preserve">Azon alvállalkozók vonatkozásában, amelyek nem vesznek részt az alkalmasság igazolásában, a Kbt. 67. § (4) </w:t>
            </w:r>
            <w:proofErr w:type="spellStart"/>
            <w:r w:rsidRPr="00DE16F3">
              <w:rPr>
                <w:rFonts w:asciiTheme="minorHAnsi" w:hAnsiTheme="minorHAnsi"/>
                <w:sz w:val="20"/>
                <w:szCs w:val="20"/>
              </w:rPr>
              <w:t>bek</w:t>
            </w:r>
            <w:proofErr w:type="spellEnd"/>
            <w:r w:rsidRPr="00DE16F3">
              <w:rPr>
                <w:rFonts w:asciiTheme="minorHAnsi" w:hAnsiTheme="minorHAnsi"/>
                <w:sz w:val="20"/>
                <w:szCs w:val="20"/>
              </w:rPr>
              <w:t xml:space="preserve">. alapján ajánlattevőnek be kell nyújtania arra vonatkozó nyilatkozatát, hogy nem vesz igénybe a Kbt. 62. § (1)-(2) </w:t>
            </w:r>
            <w:proofErr w:type="spellStart"/>
            <w:r w:rsidRPr="00DE16F3">
              <w:rPr>
                <w:rFonts w:asciiTheme="minorHAnsi" w:hAnsiTheme="minorHAnsi"/>
                <w:sz w:val="20"/>
                <w:szCs w:val="20"/>
              </w:rPr>
              <w:t>bek</w:t>
            </w:r>
            <w:proofErr w:type="spellEnd"/>
            <w:r w:rsidRPr="00DE16F3">
              <w:rPr>
                <w:rFonts w:asciiTheme="minorHAnsi" w:hAnsiTheme="minorHAnsi"/>
                <w:sz w:val="20"/>
                <w:szCs w:val="20"/>
              </w:rPr>
              <w:t>. szerinti kizáró okok hatálya alá eső alvállalkozót.</w:t>
            </w:r>
          </w:p>
          <w:p w14:paraId="13B854C8" w14:textId="77777777" w:rsidR="008F7823" w:rsidRPr="00DE16F3" w:rsidRDefault="008F7823">
            <w:pPr>
              <w:spacing w:before="20" w:after="20"/>
              <w:ind w:left="56" w:right="56"/>
              <w:rPr>
                <w:rFonts w:asciiTheme="minorHAnsi" w:hAnsiTheme="minorHAnsi"/>
                <w:sz w:val="20"/>
                <w:szCs w:val="20"/>
              </w:rPr>
            </w:pPr>
          </w:p>
          <w:p w14:paraId="2199306F" w14:textId="76BB2480" w:rsidR="008F7823" w:rsidRPr="00DE16F3" w:rsidRDefault="007C6646" w:rsidP="009E2BE6">
            <w:pPr>
              <w:spacing w:before="20" w:after="20"/>
              <w:ind w:right="56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 xml:space="preserve">A Kbt. 69. § (4)-(6) </w:t>
            </w:r>
            <w:proofErr w:type="spellStart"/>
            <w:r w:rsidRPr="00DE16F3">
              <w:rPr>
                <w:rFonts w:asciiTheme="minorHAnsi" w:hAnsiTheme="minorHAnsi"/>
                <w:sz w:val="20"/>
                <w:szCs w:val="20"/>
              </w:rPr>
              <w:t>bek</w:t>
            </w:r>
            <w:proofErr w:type="spellEnd"/>
            <w:r w:rsidRPr="00DE16F3">
              <w:rPr>
                <w:rFonts w:asciiTheme="minorHAnsi" w:hAnsiTheme="minorHAnsi"/>
                <w:sz w:val="20"/>
                <w:szCs w:val="20"/>
              </w:rPr>
              <w:t xml:space="preserve">. alapján a felhívott ajánlattevő a Kr. 8, 10, 12-16. § szerint kell igazolnia, hogy nem tartozik a kizáró okok hatálya alá. </w:t>
            </w:r>
          </w:p>
          <w:p w14:paraId="0474433B" w14:textId="7B43E44E" w:rsidR="001F60AC" w:rsidRPr="00DE16F3" w:rsidRDefault="001F60AC" w:rsidP="009E2BE6">
            <w:pPr>
              <w:spacing w:before="20" w:after="20"/>
              <w:ind w:right="56"/>
              <w:rPr>
                <w:rFonts w:asciiTheme="minorHAnsi" w:hAnsiTheme="minorHAnsi"/>
                <w:sz w:val="20"/>
                <w:szCs w:val="20"/>
              </w:rPr>
            </w:pPr>
          </w:p>
          <w:p w14:paraId="769A752D" w14:textId="11A9DD39" w:rsidR="001F60AC" w:rsidRPr="00DE16F3" w:rsidRDefault="001F60AC" w:rsidP="002C3F4D">
            <w:pPr>
              <w:spacing w:before="20" w:after="20"/>
              <w:ind w:right="56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>Felhívjuk a figyelmet az EKR rendelet 10. § (3) bekezdésében foglaltakra.</w:t>
            </w:r>
          </w:p>
          <w:p w14:paraId="0CE3D982" w14:textId="77777777" w:rsidR="008F7823" w:rsidRPr="00DE16F3" w:rsidRDefault="008F7823">
            <w:pPr>
              <w:spacing w:before="20" w:after="20"/>
              <w:ind w:left="56" w:right="56"/>
              <w:rPr>
                <w:rFonts w:asciiTheme="minorHAnsi" w:hAnsiTheme="minorHAnsi"/>
                <w:sz w:val="20"/>
                <w:szCs w:val="20"/>
              </w:rPr>
            </w:pPr>
          </w:p>
          <w:p w14:paraId="1C1C1922" w14:textId="77777777" w:rsidR="008F7823" w:rsidRPr="00DE16F3" w:rsidRDefault="007C6646">
            <w:pPr>
              <w:spacing w:before="20" w:after="20"/>
              <w:ind w:left="56" w:right="56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>Folyamatban lévő változásbejegyzési eljárás esetében az ajánlattevő az ajánlathoz köteles csatolni a cégbírósághoz benyújtott változásbejegyzési kérelmet és az annak érkezéséről a cégbíróság által megküldött igazolást (nemleges tartalmú nyilatkozat becsatolása is szükséges).</w:t>
            </w:r>
          </w:p>
          <w:p w14:paraId="7CFCFD12" w14:textId="77777777" w:rsidR="008F7823" w:rsidRPr="00DE16F3" w:rsidRDefault="008F7823">
            <w:pPr>
              <w:spacing w:before="20" w:after="20"/>
              <w:ind w:left="56" w:right="56"/>
              <w:rPr>
                <w:rFonts w:asciiTheme="minorHAnsi" w:hAnsiTheme="minorHAnsi"/>
                <w:sz w:val="20"/>
                <w:szCs w:val="20"/>
              </w:rPr>
            </w:pPr>
          </w:p>
          <w:p w14:paraId="75C2BE12" w14:textId="081D5BFC" w:rsidR="00C43A70" w:rsidRPr="00DE16F3" w:rsidRDefault="00C43A70">
            <w:pPr>
              <w:spacing w:before="20" w:after="20"/>
              <w:ind w:left="56" w:right="56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>A kizáró okokra és az alkalmassági követelményekre vonatkozóan a közbeszerzés megkezdését megelőzően kiállított igazolások is benyújthatóak (felhasználhatóak) mindaddig, ameddig az igazolásokban foglalt tény, illetve adat tartalma valós. Az ajánlatkérő – ellenkező bizonyításig – az adat valóságtartalmát az ajánlattevő erre vonatkozó külön nyilatkozata nélkül vélelmezi.</w:t>
            </w:r>
          </w:p>
          <w:p w14:paraId="0FC18667" w14:textId="77777777" w:rsidR="00C43A70" w:rsidRPr="00DE16F3" w:rsidRDefault="00C43A70">
            <w:pPr>
              <w:spacing w:before="20" w:after="20"/>
              <w:ind w:left="56" w:right="56"/>
              <w:rPr>
                <w:rFonts w:asciiTheme="minorHAnsi" w:hAnsiTheme="minorHAnsi"/>
                <w:sz w:val="20"/>
                <w:szCs w:val="20"/>
              </w:rPr>
            </w:pPr>
          </w:p>
          <w:p w14:paraId="31AF9DC1" w14:textId="77777777" w:rsidR="00C43A70" w:rsidRPr="00DE16F3" w:rsidRDefault="00C43A70" w:rsidP="00C43A70">
            <w:pPr>
              <w:spacing w:before="20" w:after="20"/>
              <w:ind w:left="56" w:right="56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 xml:space="preserve">- Az egységes európai közbeszerzési </w:t>
            </w:r>
            <w:proofErr w:type="spellStart"/>
            <w:r w:rsidRPr="00DE16F3">
              <w:rPr>
                <w:rFonts w:asciiTheme="minorHAnsi" w:hAnsiTheme="minorHAnsi"/>
                <w:sz w:val="20"/>
                <w:szCs w:val="20"/>
              </w:rPr>
              <w:t>dokumentumo</w:t>
            </w:r>
            <w:proofErr w:type="spellEnd"/>
            <w:r w:rsidRPr="00DE16F3">
              <w:rPr>
                <w:rFonts w:asciiTheme="minorHAnsi" w:hAnsiTheme="minorHAnsi"/>
                <w:sz w:val="20"/>
                <w:szCs w:val="20"/>
              </w:rPr>
              <w:t>(</w:t>
            </w:r>
            <w:proofErr w:type="spellStart"/>
            <w:r w:rsidRPr="00DE16F3">
              <w:rPr>
                <w:rFonts w:asciiTheme="minorHAnsi" w:hAnsiTheme="minorHAnsi"/>
                <w:sz w:val="20"/>
                <w:szCs w:val="20"/>
              </w:rPr>
              <w:t>ka</w:t>
            </w:r>
            <w:proofErr w:type="spellEnd"/>
            <w:r w:rsidRPr="00DE16F3">
              <w:rPr>
                <w:rFonts w:asciiTheme="minorHAnsi" w:hAnsiTheme="minorHAnsi"/>
                <w:sz w:val="20"/>
                <w:szCs w:val="20"/>
              </w:rPr>
              <w:t xml:space="preserve">)t kitöltve, az </w:t>
            </w:r>
            <w:proofErr w:type="spellStart"/>
            <w:r w:rsidRPr="00DE16F3">
              <w:rPr>
                <w:rFonts w:asciiTheme="minorHAnsi" w:hAnsiTheme="minorHAnsi"/>
                <w:sz w:val="20"/>
                <w:szCs w:val="20"/>
              </w:rPr>
              <w:t>EKR-ben</w:t>
            </w:r>
            <w:proofErr w:type="spellEnd"/>
            <w:r w:rsidRPr="00DE16F3">
              <w:rPr>
                <w:rFonts w:asciiTheme="minorHAnsi" w:hAnsiTheme="minorHAnsi"/>
                <w:sz w:val="20"/>
                <w:szCs w:val="20"/>
              </w:rPr>
              <w:t xml:space="preserve"> kell csatolni az ajánlathoz.</w:t>
            </w:r>
          </w:p>
          <w:p w14:paraId="41429089" w14:textId="348C550E" w:rsidR="00C43A70" w:rsidRPr="00DE16F3" w:rsidRDefault="00C43A70" w:rsidP="00C43A70">
            <w:pPr>
              <w:spacing w:before="20" w:after="20"/>
              <w:ind w:left="56" w:right="56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>- Ajánlatkérő felhívja a figyelmet a 424/2017. (XII.19.) Korm. r.</w:t>
            </w:r>
            <w:r w:rsidR="006166E6" w:rsidRPr="00DE16F3">
              <w:rPr>
                <w:rFonts w:asciiTheme="minorHAnsi" w:hAnsiTheme="minorHAnsi"/>
                <w:sz w:val="20"/>
                <w:szCs w:val="20"/>
              </w:rPr>
              <w:t xml:space="preserve"> (a továbbiakban: EKR rendelet)</w:t>
            </w:r>
            <w:r w:rsidRPr="00DE16F3">
              <w:rPr>
                <w:rFonts w:asciiTheme="minorHAnsi" w:hAnsiTheme="minorHAnsi"/>
                <w:sz w:val="20"/>
                <w:szCs w:val="20"/>
              </w:rPr>
              <w:t xml:space="preserve"> 12. § (2) bek.re</w:t>
            </w:r>
            <w:r w:rsidR="006166E6" w:rsidRPr="00DE16F3">
              <w:rPr>
                <w:rFonts w:asciiTheme="minorHAnsi" w:hAnsiTheme="minorHAnsi"/>
                <w:sz w:val="20"/>
                <w:szCs w:val="20"/>
              </w:rPr>
              <w:t>, valamint az EKR rendelet 13. §</w:t>
            </w:r>
            <w:proofErr w:type="spellStart"/>
            <w:r w:rsidR="006166E6" w:rsidRPr="00DE16F3">
              <w:rPr>
                <w:rFonts w:asciiTheme="minorHAnsi" w:hAnsiTheme="minorHAnsi"/>
                <w:sz w:val="20"/>
                <w:szCs w:val="20"/>
              </w:rPr>
              <w:t>-ra</w:t>
            </w:r>
            <w:proofErr w:type="spellEnd"/>
            <w:r w:rsidR="006166E6" w:rsidRPr="00DE16F3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5FD4A33C" w14:textId="77777777" w:rsidR="006166E6" w:rsidRPr="00DE16F3" w:rsidRDefault="006166E6">
            <w:pPr>
              <w:spacing w:before="20" w:after="20"/>
              <w:ind w:left="56" w:right="56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23B882E" w14:textId="05B0846B" w:rsidR="008F7823" w:rsidRPr="00DE16F3" w:rsidRDefault="007C6646">
            <w:pPr>
              <w:spacing w:before="20" w:after="20"/>
              <w:ind w:left="56" w:righ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DE16F3">
              <w:rPr>
                <w:rFonts w:asciiTheme="minorHAnsi" w:hAnsiTheme="minorHAnsi"/>
                <w:b/>
                <w:sz w:val="20"/>
                <w:szCs w:val="20"/>
              </w:rPr>
              <w:t>Szakmai tevékenység végzésére vonatkozó alkalmasság előírása [Kbt. 65. § (1) bekezdés c) pont]:</w:t>
            </w:r>
          </w:p>
          <w:p w14:paraId="70E43C0D" w14:textId="77777777" w:rsidR="008F7823" w:rsidRPr="00DE16F3" w:rsidRDefault="008F7823">
            <w:pPr>
              <w:spacing w:before="20" w:after="20"/>
              <w:ind w:left="56" w:right="56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7823" w:rsidRPr="00DB6FD7" w14:paraId="4BD0517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E966105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III.1.2) Gazdasági és pénzügyi alkalmasság</w:t>
            </w:r>
          </w:p>
          <w:p w14:paraId="3A14C247" w14:textId="77777777" w:rsidR="008F7823" w:rsidRPr="00DE16F3" w:rsidRDefault="007C6646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37" w:name="__Fieldmark__3129_717537161"/>
            <w:bookmarkStart w:id="38" w:name="__Fieldmark__3873_1661992450"/>
            <w:bookmarkStart w:id="39" w:name="__Fieldmark__2937_449639378"/>
            <w:bookmarkStart w:id="40" w:name="__Fieldmark__14811_1169267482"/>
            <w:bookmarkStart w:id="41" w:name="__Fieldmark__3240_1692909527"/>
            <w:bookmarkEnd w:id="37"/>
            <w:bookmarkEnd w:id="38"/>
            <w:bookmarkEnd w:id="39"/>
            <w:bookmarkEnd w:id="40"/>
            <w:bookmarkEnd w:id="41"/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A közbeszerzési dokumentációban megadott kiválasztási szempontok</w:t>
            </w:r>
          </w:p>
          <w:p w14:paraId="496DDFE1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A kiválasztási szempontok felsorolása és rövid ismertetése: </w:t>
            </w:r>
          </w:p>
          <w:p w14:paraId="17329C86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Az alkalmasság minimumkövetelménye(i): </w:t>
            </w:r>
          </w:p>
          <w:p w14:paraId="0BAB75BC" w14:textId="77777777" w:rsidR="008F7823" w:rsidRPr="00DE16F3" w:rsidRDefault="008F7823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highlight w:val="yellow"/>
                <w:lang w:eastAsia="hu-HU"/>
              </w:rPr>
            </w:pPr>
          </w:p>
        </w:tc>
      </w:tr>
      <w:tr w:rsidR="008F7823" w:rsidRPr="00DB6FD7" w14:paraId="50012BA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1D2F7FD" w14:textId="77777777" w:rsidR="008F7823" w:rsidRPr="00DE16F3" w:rsidRDefault="007C6646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III.1.3) Műszaki, illetve szakmai alkalmasság</w:t>
            </w:r>
          </w:p>
          <w:p w14:paraId="658054A3" w14:textId="77777777" w:rsidR="008F7823" w:rsidRPr="00DE16F3" w:rsidRDefault="007C6646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42" w:name="__Fieldmark__3191_717537161"/>
            <w:bookmarkStart w:id="43" w:name="__Fieldmark__4053_1661992450"/>
            <w:bookmarkStart w:id="44" w:name="__Fieldmark__2999_449639378"/>
            <w:bookmarkStart w:id="45" w:name="__Fieldmark__14909_1169267482"/>
            <w:bookmarkStart w:id="46" w:name="__Fieldmark__3305_1692909527"/>
            <w:bookmarkEnd w:id="42"/>
            <w:bookmarkEnd w:id="43"/>
            <w:bookmarkEnd w:id="44"/>
            <w:bookmarkEnd w:id="45"/>
            <w:bookmarkEnd w:id="46"/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A közbeszerzési dokumentációban megadott kiválasztási szempontok</w:t>
            </w:r>
          </w:p>
          <w:p w14:paraId="073BE61B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A kiválasztási szempontok felsorolása és rövid ismertetése: </w:t>
            </w:r>
          </w:p>
          <w:p w14:paraId="1FF75B13" w14:textId="1A1662E6" w:rsidR="008F7823" w:rsidRPr="00DE16F3" w:rsidRDefault="007C6646">
            <w:pPr>
              <w:spacing w:before="20" w:after="20"/>
              <w:ind w:right="56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DE16F3">
              <w:rPr>
                <w:rFonts w:asciiTheme="minorHAnsi" w:hAnsiTheme="minorHAnsi"/>
                <w:sz w:val="20"/>
                <w:szCs w:val="20"/>
                <w:u w:val="single"/>
              </w:rPr>
              <w:t>Igazolási mód:</w:t>
            </w:r>
          </w:p>
          <w:p w14:paraId="67DCD4B0" w14:textId="1DD85A8D" w:rsidR="0017518B" w:rsidRPr="00DE16F3" w:rsidRDefault="0017518B">
            <w:pPr>
              <w:spacing w:before="20" w:after="20"/>
              <w:ind w:right="56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  <w:p w14:paraId="10169B4F" w14:textId="799B0CC2" w:rsidR="0017518B" w:rsidRPr="00DE16F3" w:rsidRDefault="0017518B">
            <w:pPr>
              <w:spacing w:before="20" w:after="20"/>
              <w:ind w:right="56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DE16F3">
              <w:rPr>
                <w:rFonts w:asciiTheme="minorHAnsi" w:hAnsiTheme="minorHAnsi"/>
                <w:sz w:val="20"/>
                <w:szCs w:val="20"/>
                <w:u w:val="single"/>
              </w:rPr>
              <w:t>Az eljárás mindkét része tekintetében:</w:t>
            </w:r>
          </w:p>
          <w:p w14:paraId="6F6DA365" w14:textId="467BDE12" w:rsidR="008F7823" w:rsidRPr="00DE16F3" w:rsidRDefault="001F60AC">
            <w:pPr>
              <w:shd w:val="clear" w:color="auto" w:fill="FFFFFF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 xml:space="preserve">Az alkalmassági feltételnek való megfelelés ellenőrzését AK 2 körben végzi: 1. körben az egységes európai közbeszerzési dokumentum (EEKD) alapján; 2. körben a 321/2015. (X.30.) Kr. szerinti igazolások és nyilatkozatok benyújtására a Kbt. 69. § (4) szerinti bírálat körében kerül sor. Az egységes európai közbeszerzési dokumentum kitöltésére vonatkozó részletes információkat a közbeszerzési dokumentumok tartalmaznak. AK előzetes igazolási módként elfogadja az </w:t>
            </w:r>
            <w:proofErr w:type="spellStart"/>
            <w:r w:rsidRPr="00DE16F3">
              <w:rPr>
                <w:rFonts w:asciiTheme="minorHAnsi" w:hAnsiTheme="minorHAnsi"/>
                <w:sz w:val="20"/>
                <w:szCs w:val="20"/>
              </w:rPr>
              <w:t>ATk</w:t>
            </w:r>
            <w:proofErr w:type="spellEnd"/>
            <w:r w:rsidRPr="00DE16F3">
              <w:rPr>
                <w:rFonts w:asciiTheme="minorHAnsi" w:hAnsiTheme="minorHAnsi"/>
                <w:sz w:val="20"/>
                <w:szCs w:val="20"/>
              </w:rPr>
              <w:t xml:space="preserve">, érintett gazdasági szereplők egységes európai közbeszerzési dokumentum IV. rész </w:t>
            </w:r>
            <w:r w:rsidRPr="00DE16F3">
              <w:rPr>
                <w:rFonts w:asciiTheme="minorHAnsi" w:hAnsiTheme="minorHAnsi"/>
                <w:sz w:val="20"/>
                <w:szCs w:val="20"/>
              </w:rPr>
              <w:sym w:font="Symbol" w:char="F061"/>
            </w:r>
            <w:r w:rsidRPr="00DE16F3">
              <w:rPr>
                <w:rFonts w:asciiTheme="minorHAnsi" w:hAnsiTheme="minorHAnsi"/>
                <w:sz w:val="20"/>
                <w:szCs w:val="20"/>
              </w:rPr>
              <w:t xml:space="preserve"> pont szerinti egyszerű nyilatkozatát arról, hogy megfelelnek az alkalmassági minimumkövetelményeknek.</w:t>
            </w:r>
          </w:p>
          <w:p w14:paraId="5C223C12" w14:textId="77777777" w:rsidR="008F7823" w:rsidRPr="00DE16F3" w:rsidRDefault="008F7823">
            <w:pPr>
              <w:spacing w:before="20" w:after="20"/>
              <w:ind w:right="56"/>
              <w:rPr>
                <w:rFonts w:asciiTheme="minorHAnsi" w:hAnsiTheme="minorHAnsi"/>
                <w:sz w:val="20"/>
                <w:szCs w:val="20"/>
              </w:rPr>
            </w:pPr>
          </w:p>
          <w:p w14:paraId="28676B69" w14:textId="0BA51BDB" w:rsidR="008F7823" w:rsidRPr="00DE16F3" w:rsidRDefault="007C6646">
            <w:pPr>
              <w:spacing w:before="20" w:after="20"/>
              <w:ind w:left="56" w:right="56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 xml:space="preserve">M.1) A Kbt. 65. § (4) </w:t>
            </w:r>
            <w:proofErr w:type="spellStart"/>
            <w:r w:rsidRPr="00DE16F3">
              <w:rPr>
                <w:rFonts w:asciiTheme="minorHAnsi" w:hAnsiTheme="minorHAnsi"/>
                <w:sz w:val="20"/>
                <w:szCs w:val="20"/>
              </w:rPr>
              <w:t>bek</w:t>
            </w:r>
            <w:proofErr w:type="spellEnd"/>
            <w:r w:rsidRPr="00DE16F3">
              <w:rPr>
                <w:rFonts w:asciiTheme="minorHAnsi" w:hAnsiTheme="minorHAnsi"/>
                <w:sz w:val="20"/>
                <w:szCs w:val="20"/>
              </w:rPr>
              <w:t xml:space="preserve">. és a Kr. 21. § (1) </w:t>
            </w:r>
            <w:proofErr w:type="spellStart"/>
            <w:r w:rsidRPr="00DE16F3">
              <w:rPr>
                <w:rFonts w:asciiTheme="minorHAnsi" w:hAnsiTheme="minorHAnsi"/>
                <w:sz w:val="20"/>
                <w:szCs w:val="20"/>
              </w:rPr>
              <w:t>bek</w:t>
            </w:r>
            <w:proofErr w:type="spellEnd"/>
            <w:r w:rsidRPr="00DE16F3">
              <w:rPr>
                <w:rFonts w:asciiTheme="minorHAnsi" w:hAnsiTheme="minorHAnsi"/>
                <w:sz w:val="20"/>
                <w:szCs w:val="20"/>
              </w:rPr>
              <w:t>. a) pontja alapján csatolja az ajánlati felhívás feladását megelőző 36 hónapban teljesített</w:t>
            </w:r>
            <w:r w:rsidR="00C724CE" w:rsidRPr="00DE16F3">
              <w:rPr>
                <w:rFonts w:asciiTheme="minorHAnsi" w:hAnsiTheme="minorHAnsi"/>
                <w:sz w:val="20"/>
                <w:szCs w:val="20"/>
              </w:rPr>
              <w:t>, de legfeljebb 72 hónapon belül megkezdett</w:t>
            </w:r>
            <w:r w:rsidRPr="00DE16F3">
              <w:rPr>
                <w:rFonts w:asciiTheme="minorHAnsi" w:hAnsiTheme="minorHAnsi"/>
                <w:sz w:val="20"/>
                <w:szCs w:val="20"/>
              </w:rPr>
              <w:t xml:space="preserve"> referenciák ismertetését.</w:t>
            </w:r>
          </w:p>
          <w:p w14:paraId="22907210" w14:textId="77777777" w:rsidR="008F7823" w:rsidRPr="00DE16F3" w:rsidRDefault="008F7823">
            <w:pPr>
              <w:spacing w:before="20" w:after="20"/>
              <w:ind w:left="56" w:right="56"/>
              <w:rPr>
                <w:rFonts w:asciiTheme="minorHAnsi" w:hAnsiTheme="minorHAnsi"/>
                <w:sz w:val="20"/>
                <w:szCs w:val="20"/>
              </w:rPr>
            </w:pPr>
          </w:p>
          <w:p w14:paraId="1A749E44" w14:textId="77777777" w:rsidR="008F7823" w:rsidRPr="00DE16F3" w:rsidRDefault="007C6646">
            <w:pPr>
              <w:spacing w:before="20" w:after="20"/>
              <w:ind w:left="56" w:right="56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 xml:space="preserve">A referenciát a Kr. 22. § (1)-(2) </w:t>
            </w:r>
            <w:proofErr w:type="spellStart"/>
            <w:r w:rsidRPr="00DE16F3">
              <w:rPr>
                <w:rFonts w:asciiTheme="minorHAnsi" w:hAnsiTheme="minorHAnsi"/>
                <w:sz w:val="20"/>
                <w:szCs w:val="20"/>
              </w:rPr>
              <w:t>bek</w:t>
            </w:r>
            <w:proofErr w:type="spellEnd"/>
            <w:r w:rsidRPr="00DE16F3">
              <w:rPr>
                <w:rFonts w:asciiTheme="minorHAnsi" w:hAnsiTheme="minorHAnsi"/>
                <w:sz w:val="20"/>
                <w:szCs w:val="20"/>
              </w:rPr>
              <w:t>. szerint kell igazolni.</w:t>
            </w:r>
          </w:p>
          <w:p w14:paraId="06E85100" w14:textId="77777777" w:rsidR="008F7823" w:rsidRPr="00DE16F3" w:rsidRDefault="008F7823">
            <w:pPr>
              <w:spacing w:before="20" w:after="20"/>
              <w:ind w:left="56" w:right="56"/>
              <w:rPr>
                <w:rFonts w:asciiTheme="minorHAnsi" w:hAnsiTheme="minorHAnsi"/>
                <w:sz w:val="20"/>
                <w:szCs w:val="20"/>
              </w:rPr>
            </w:pPr>
          </w:p>
          <w:p w14:paraId="19782C9E" w14:textId="77777777" w:rsidR="008F7823" w:rsidRPr="00DE16F3" w:rsidRDefault="007C6646">
            <w:pPr>
              <w:spacing w:before="20" w:after="20"/>
              <w:ind w:left="56" w:right="56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 xml:space="preserve">Az igazolásnak tartalmaznia kell – a Kr. 22. § (2) </w:t>
            </w:r>
            <w:proofErr w:type="spellStart"/>
            <w:r w:rsidRPr="00DE16F3">
              <w:rPr>
                <w:rFonts w:asciiTheme="minorHAnsi" w:hAnsiTheme="minorHAnsi"/>
                <w:sz w:val="20"/>
                <w:szCs w:val="20"/>
              </w:rPr>
              <w:t>bek-re</w:t>
            </w:r>
            <w:proofErr w:type="spellEnd"/>
            <w:r w:rsidRPr="00DE16F3">
              <w:rPr>
                <w:rFonts w:asciiTheme="minorHAnsi" w:hAnsiTheme="minorHAnsi"/>
                <w:sz w:val="20"/>
                <w:szCs w:val="20"/>
              </w:rPr>
              <w:t xml:space="preserve"> is figyelemmel - az alábbiakat:</w:t>
            </w:r>
          </w:p>
          <w:p w14:paraId="3254650B" w14:textId="77777777" w:rsidR="008F7823" w:rsidRPr="00DE16F3" w:rsidRDefault="007C6646">
            <w:pPr>
              <w:spacing w:before="20" w:after="20"/>
              <w:ind w:left="56" w:right="56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>•</w:t>
            </w:r>
            <w:r w:rsidRPr="00DE16F3">
              <w:rPr>
                <w:rFonts w:asciiTheme="minorHAnsi" w:hAnsiTheme="minorHAnsi"/>
                <w:sz w:val="20"/>
                <w:szCs w:val="20"/>
              </w:rPr>
              <w:tab/>
              <w:t>szerződést kötő másik fél (neve, székhelye),</w:t>
            </w:r>
          </w:p>
          <w:p w14:paraId="6AB520F3" w14:textId="77777777" w:rsidR="008F7823" w:rsidRPr="00DE16F3" w:rsidRDefault="007C6646">
            <w:pPr>
              <w:spacing w:before="20" w:after="20"/>
              <w:ind w:left="56" w:right="56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>•</w:t>
            </w:r>
            <w:r w:rsidRPr="00DE16F3">
              <w:rPr>
                <w:rFonts w:asciiTheme="minorHAnsi" w:hAnsiTheme="minorHAnsi"/>
                <w:sz w:val="20"/>
                <w:szCs w:val="20"/>
              </w:rPr>
              <w:tab/>
              <w:t>szállítás</w:t>
            </w:r>
            <w:r w:rsidR="00E60B39" w:rsidRPr="00DE16F3">
              <w:rPr>
                <w:rFonts w:asciiTheme="minorHAnsi" w:hAnsiTheme="minorHAnsi"/>
                <w:sz w:val="20"/>
                <w:szCs w:val="20"/>
              </w:rPr>
              <w:t>/szolgáltatás</w:t>
            </w:r>
            <w:r w:rsidRPr="00DE16F3">
              <w:rPr>
                <w:rFonts w:asciiTheme="minorHAnsi" w:hAnsiTheme="minorHAnsi"/>
                <w:sz w:val="20"/>
                <w:szCs w:val="20"/>
              </w:rPr>
              <w:t xml:space="preserve"> tárgya (az alkalmassági minimumkövetelményekre figyelemmel),</w:t>
            </w:r>
          </w:p>
          <w:p w14:paraId="41BDEED5" w14:textId="77777777" w:rsidR="008F7823" w:rsidRPr="00DE16F3" w:rsidRDefault="007C6646">
            <w:pPr>
              <w:spacing w:before="20" w:after="20"/>
              <w:ind w:left="56" w:right="56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>•</w:t>
            </w:r>
            <w:r w:rsidRPr="00DE16F3">
              <w:rPr>
                <w:rFonts w:asciiTheme="minorHAnsi" w:hAnsiTheme="minorHAnsi"/>
                <w:sz w:val="20"/>
                <w:szCs w:val="20"/>
              </w:rPr>
              <w:tab/>
              <w:t xml:space="preserve">teljesítés ideje (kezdő és befejező időpont, év, hó, nap) </w:t>
            </w:r>
          </w:p>
          <w:p w14:paraId="2E803214" w14:textId="77777777" w:rsidR="008F7823" w:rsidRPr="00DE16F3" w:rsidRDefault="007C6646">
            <w:pPr>
              <w:spacing w:before="20" w:after="20"/>
              <w:ind w:left="56" w:right="56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>•</w:t>
            </w:r>
            <w:r w:rsidRPr="00DE16F3">
              <w:rPr>
                <w:rFonts w:asciiTheme="minorHAnsi" w:hAnsiTheme="minorHAnsi"/>
                <w:sz w:val="20"/>
                <w:szCs w:val="20"/>
              </w:rPr>
              <w:tab/>
              <w:t>ellenszolgáltatás összege</w:t>
            </w:r>
          </w:p>
          <w:p w14:paraId="070DF4CC" w14:textId="77777777" w:rsidR="008F7823" w:rsidRPr="00DE16F3" w:rsidRDefault="007C6646">
            <w:pPr>
              <w:spacing w:before="20" w:after="20"/>
              <w:ind w:left="56" w:right="56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>•</w:t>
            </w:r>
            <w:r w:rsidRPr="00DE16F3">
              <w:rPr>
                <w:rFonts w:asciiTheme="minorHAnsi" w:hAnsiTheme="minorHAnsi"/>
                <w:sz w:val="20"/>
                <w:szCs w:val="20"/>
              </w:rPr>
              <w:tab/>
              <w:t>valamennyi olyan adat, amelyből az alkalmassági követelmény teljesülése megállapítható,</w:t>
            </w:r>
          </w:p>
          <w:p w14:paraId="3D74ED2F" w14:textId="77777777" w:rsidR="008F7823" w:rsidRPr="00DE16F3" w:rsidRDefault="007C6646">
            <w:pPr>
              <w:spacing w:before="20" w:after="20"/>
              <w:ind w:left="56" w:right="56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>•</w:t>
            </w:r>
            <w:r w:rsidRPr="00DE16F3">
              <w:rPr>
                <w:rFonts w:asciiTheme="minorHAnsi" w:hAnsiTheme="minorHAnsi"/>
                <w:sz w:val="20"/>
                <w:szCs w:val="20"/>
              </w:rPr>
              <w:tab/>
              <w:t>nyilatkozat arról, hogy a teljesítés az előírásoknak és a szerződésnek megfelelően történt-e.</w:t>
            </w:r>
          </w:p>
          <w:p w14:paraId="49BBEAF5" w14:textId="77777777" w:rsidR="008F7823" w:rsidRPr="00DE16F3" w:rsidRDefault="008F7823">
            <w:pPr>
              <w:spacing w:before="20" w:after="20"/>
              <w:ind w:right="56"/>
              <w:rPr>
                <w:rFonts w:asciiTheme="minorHAnsi" w:hAnsiTheme="minorHAnsi"/>
                <w:sz w:val="20"/>
                <w:szCs w:val="20"/>
              </w:rPr>
            </w:pPr>
          </w:p>
          <w:p w14:paraId="0CE40544" w14:textId="78FC96F7" w:rsidR="008F7823" w:rsidRPr="00DE16F3" w:rsidRDefault="007C6646" w:rsidP="00177FFE">
            <w:pPr>
              <w:spacing w:before="20" w:after="20"/>
              <w:ind w:right="56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Az alkalmasság igazolására a Kbt. 65.§ (7), (9) és (11) 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bek.-ei</w:t>
            </w:r>
            <w:proofErr w:type="spell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és a Kbt. 69. § (11) 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bek</w:t>
            </w:r>
            <w:proofErr w:type="spell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. is irányadó.</w:t>
            </w:r>
          </w:p>
          <w:p w14:paraId="4BCF204B" w14:textId="77777777" w:rsidR="00177FFE" w:rsidRPr="00DE16F3" w:rsidRDefault="00177FFE" w:rsidP="00177FFE">
            <w:pPr>
              <w:spacing w:before="20" w:after="20"/>
              <w:ind w:right="56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 xml:space="preserve">Az egységes európai közbeszerzési </w:t>
            </w:r>
            <w:proofErr w:type="spellStart"/>
            <w:r w:rsidRPr="00DE16F3">
              <w:rPr>
                <w:rFonts w:asciiTheme="minorHAnsi" w:hAnsiTheme="minorHAnsi"/>
                <w:sz w:val="20"/>
                <w:szCs w:val="20"/>
              </w:rPr>
              <w:t>dokumentumo</w:t>
            </w:r>
            <w:proofErr w:type="spellEnd"/>
            <w:r w:rsidRPr="00DE16F3">
              <w:rPr>
                <w:rFonts w:asciiTheme="minorHAnsi" w:hAnsiTheme="minorHAnsi"/>
                <w:sz w:val="20"/>
                <w:szCs w:val="20"/>
              </w:rPr>
              <w:t>(</w:t>
            </w:r>
            <w:proofErr w:type="spellStart"/>
            <w:r w:rsidRPr="00DE16F3">
              <w:rPr>
                <w:rFonts w:asciiTheme="minorHAnsi" w:hAnsiTheme="minorHAnsi"/>
                <w:sz w:val="20"/>
                <w:szCs w:val="20"/>
              </w:rPr>
              <w:t>ka</w:t>
            </w:r>
            <w:proofErr w:type="spellEnd"/>
            <w:r w:rsidRPr="00DE16F3">
              <w:rPr>
                <w:rFonts w:asciiTheme="minorHAnsi" w:hAnsiTheme="minorHAnsi"/>
                <w:sz w:val="20"/>
                <w:szCs w:val="20"/>
              </w:rPr>
              <w:t xml:space="preserve">)t kitöltve, az </w:t>
            </w:r>
            <w:proofErr w:type="spellStart"/>
            <w:r w:rsidRPr="00DE16F3">
              <w:rPr>
                <w:rFonts w:asciiTheme="minorHAnsi" w:hAnsiTheme="minorHAnsi"/>
                <w:sz w:val="20"/>
                <w:szCs w:val="20"/>
              </w:rPr>
              <w:t>EKR-ben</w:t>
            </w:r>
            <w:proofErr w:type="spellEnd"/>
            <w:r w:rsidRPr="00DE16F3">
              <w:rPr>
                <w:rFonts w:asciiTheme="minorHAnsi" w:hAnsiTheme="minorHAnsi"/>
                <w:sz w:val="20"/>
                <w:szCs w:val="20"/>
              </w:rPr>
              <w:t xml:space="preserve"> kell csatolni az ajánlathoz.</w:t>
            </w:r>
          </w:p>
          <w:p w14:paraId="089AF1A0" w14:textId="77777777" w:rsidR="004255D1" w:rsidRPr="00DE16F3" w:rsidRDefault="004255D1" w:rsidP="004255D1">
            <w:pPr>
              <w:spacing w:before="20" w:after="20"/>
              <w:ind w:right="56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t>Ajánlatkérő felhívja a figyelmet a 424/2017. (XII.19.) Korm. r. (a továbbiakban: EKR rendelet) 12. § (2) bek.re, valamint az EKR rendelet 13. §</w:t>
            </w:r>
            <w:proofErr w:type="spellStart"/>
            <w:r w:rsidRPr="00DE16F3">
              <w:rPr>
                <w:rFonts w:asciiTheme="minorHAnsi" w:hAnsiTheme="minorHAnsi"/>
                <w:sz w:val="20"/>
                <w:szCs w:val="20"/>
              </w:rPr>
              <w:t>-ra</w:t>
            </w:r>
            <w:proofErr w:type="spellEnd"/>
            <w:r w:rsidRPr="00DE16F3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0D388190" w14:textId="77777777" w:rsidR="00177FFE" w:rsidRPr="00DE16F3" w:rsidRDefault="00177FFE" w:rsidP="002C3F4D">
            <w:pPr>
              <w:spacing w:before="20" w:after="20"/>
              <w:ind w:right="56"/>
              <w:rPr>
                <w:rFonts w:asciiTheme="minorHAnsi" w:hAnsiTheme="minorHAnsi"/>
                <w:sz w:val="20"/>
                <w:szCs w:val="20"/>
              </w:rPr>
            </w:pPr>
          </w:p>
          <w:p w14:paraId="22AABDDF" w14:textId="77777777" w:rsidR="008F7823" w:rsidRPr="00DE16F3" w:rsidRDefault="007C6646">
            <w:pPr>
              <w:spacing w:before="120" w:after="120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Az alkalmasság minimumkövetelménye(i): </w:t>
            </w:r>
          </w:p>
          <w:p w14:paraId="0B42E862" w14:textId="77777777" w:rsidR="008F7823" w:rsidRPr="00DE16F3" w:rsidRDefault="007C6646">
            <w:pPr>
              <w:spacing w:before="120" w:after="120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M.1) Alkalmatlan az ajánlattevő, ha nem rendelkezik az eljárást megindító felhívás feladásától visszafelé számított 36 hónap</w:t>
            </w:r>
            <w:r w:rsidR="00151308"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on belül befejezett, de legfeljebb 72 hónapon belül megkezdett</w:t>
            </w:r>
            <w:r w:rsidR="005D706D" w:rsidRPr="00DE16F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részenként, összesen:</w:t>
            </w:r>
          </w:p>
          <w:p w14:paraId="20D9BF4F" w14:textId="125824E4" w:rsidR="008F7823" w:rsidRPr="00DE16F3" w:rsidRDefault="007C6646">
            <w:pPr>
              <w:spacing w:before="120" w:after="120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I. rész: összesen </w:t>
            </w:r>
            <w:r w:rsidR="00E60B39"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legalább </w:t>
            </w:r>
            <w:r w:rsidR="006650AD"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200 000 m3 orvosi oxigén szállítására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vonatkozó referenciával;</w:t>
            </w:r>
          </w:p>
          <w:p w14:paraId="5C8D0D05" w14:textId="464E66D6" w:rsidR="008F7823" w:rsidRPr="00DE16F3" w:rsidRDefault="007C6646">
            <w:pPr>
              <w:spacing w:before="120" w:after="120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II. rész: összesen </w:t>
            </w:r>
            <w:r w:rsidR="00E60B39"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legalább </w:t>
            </w:r>
            <w:r w:rsidR="003D77DB"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1 db 36 hónapra</w:t>
            </w:r>
            <w:r w:rsidR="002C3F4D"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</w:t>
            </w:r>
            <w:r w:rsidR="00E60B39"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vonatkozó </w:t>
            </w:r>
            <w:r w:rsidR="003D77DB"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oxigén-gázhálózat karbantartására vonatkozó </w:t>
            </w:r>
            <w:r w:rsidR="00E60B39"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referenciával;</w:t>
            </w:r>
          </w:p>
          <w:p w14:paraId="2A39520F" w14:textId="77777777" w:rsidR="008F7823" w:rsidRPr="00DE16F3" w:rsidRDefault="007C6646">
            <w:pPr>
              <w:spacing w:before="120" w:after="120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Az alkalmassági követelmény teljesíthető egy vagy több referencia bemutatásával.</w:t>
            </w:r>
          </w:p>
          <w:p w14:paraId="740DC9BC" w14:textId="77777777" w:rsidR="008F7823" w:rsidRPr="00DE16F3" w:rsidRDefault="008F7823">
            <w:pPr>
              <w:spacing w:before="120" w:after="120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</w:p>
        </w:tc>
      </w:tr>
      <w:tr w:rsidR="008F7823" w:rsidRPr="00DB6FD7" w14:paraId="5A82E99E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7F49755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III.1.5) Fenntartott szerződésekre vonatkozó információk </w:t>
            </w: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  <w:t>2</w:t>
            </w:r>
          </w:p>
          <w:p w14:paraId="5D5E86C5" w14:textId="77777777" w:rsidR="008F7823" w:rsidRPr="00DE16F3" w:rsidRDefault="007C6646">
            <w:pPr>
              <w:spacing w:before="120" w:after="120"/>
              <w:ind w:left="284" w:hanging="28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47" w:name="__Fieldmark__3263_717537161"/>
            <w:bookmarkStart w:id="48" w:name="__Fieldmark__4218_1661992450"/>
            <w:bookmarkStart w:id="49" w:name="__Fieldmark__3061_449639378"/>
            <w:bookmarkStart w:id="50" w:name="__Fieldmark__15021_1169267482"/>
            <w:bookmarkStart w:id="51" w:name="__Fieldmark__3380_1692909527"/>
            <w:bookmarkEnd w:id="47"/>
            <w:bookmarkEnd w:id="48"/>
            <w:bookmarkEnd w:id="49"/>
            <w:bookmarkEnd w:id="50"/>
            <w:bookmarkEnd w:id="51"/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A szerződés védett műhelyek és olyan gazdasági szereplők számára fenntartott, amelyek célja a fogyatékkal élő vagy hátrányos helyzetű személyek társadalmi és szakmai integrációja</w:t>
            </w:r>
          </w:p>
          <w:p w14:paraId="0E652D2E" w14:textId="77777777" w:rsidR="008F7823" w:rsidRPr="00DE16F3" w:rsidRDefault="007C6646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52" w:name="__Fieldmark__3279_717537161"/>
            <w:bookmarkStart w:id="53" w:name="__Fieldmark__4223_1661992450"/>
            <w:bookmarkStart w:id="54" w:name="__Fieldmark__3071_449639378"/>
            <w:bookmarkStart w:id="55" w:name="__Fieldmark__15032_1169267482"/>
            <w:bookmarkStart w:id="56" w:name="__Fieldmark__3399_1692909527"/>
            <w:bookmarkEnd w:id="52"/>
            <w:bookmarkEnd w:id="53"/>
            <w:bookmarkEnd w:id="54"/>
            <w:bookmarkEnd w:id="55"/>
            <w:bookmarkEnd w:id="56"/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A szerződés teljesítése védettmunkahely-teremtési programok keretében történik</w:t>
            </w:r>
          </w:p>
        </w:tc>
      </w:tr>
    </w:tbl>
    <w:p w14:paraId="6B493D2B" w14:textId="77777777" w:rsidR="008F7823" w:rsidRPr="00DE16F3" w:rsidRDefault="008F7823">
      <w:pPr>
        <w:spacing w:before="120" w:after="120"/>
        <w:rPr>
          <w:rFonts w:asciiTheme="minorHAnsi" w:eastAsia="MyriadPro-Semibold" w:hAnsiTheme="minorHAnsi"/>
          <w:sz w:val="20"/>
          <w:szCs w:val="20"/>
          <w:lang w:eastAsia="hu-HU"/>
        </w:rPr>
      </w:pPr>
    </w:p>
    <w:p w14:paraId="73BC949A" w14:textId="77777777" w:rsidR="008F7823" w:rsidRPr="00DE16F3" w:rsidRDefault="007C6646">
      <w:pPr>
        <w:spacing w:before="120" w:after="120"/>
        <w:rPr>
          <w:rFonts w:asciiTheme="minorHAnsi" w:eastAsia="MyriadPro-Semibold" w:hAnsiTheme="minorHAnsi"/>
          <w:b/>
          <w:sz w:val="20"/>
          <w:szCs w:val="20"/>
          <w:lang w:eastAsia="hu-HU"/>
        </w:rPr>
      </w:pPr>
      <w:r w:rsidRPr="00DE16F3">
        <w:rPr>
          <w:rFonts w:asciiTheme="minorHAnsi" w:eastAsia="MyriadPro-Semibold" w:hAnsiTheme="minorHAnsi"/>
          <w:b/>
          <w:sz w:val="20"/>
          <w:szCs w:val="20"/>
          <w:lang w:eastAsia="hu-HU"/>
        </w:rPr>
        <w:t xml:space="preserve">III.2) A szerződéssel kapcsolatos feltételek </w:t>
      </w:r>
      <w:r w:rsidRPr="00DE16F3">
        <w:rPr>
          <w:rFonts w:asciiTheme="minorHAnsi" w:eastAsia="MyriadPro-Semibold" w:hAnsiTheme="minorHAnsi"/>
          <w:b/>
          <w:sz w:val="20"/>
          <w:szCs w:val="20"/>
          <w:vertAlign w:val="superscript"/>
          <w:lang w:eastAsia="hu-HU"/>
        </w:rPr>
        <w:t>2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778"/>
      </w:tblGrid>
      <w:tr w:rsidR="008F7823" w:rsidRPr="00DB6FD7" w14:paraId="539A3039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49DCD0F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III.2.1) Meghatározott szakmára (képzettségre) vonatkozó információk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(</w:t>
            </w:r>
            <w:r w:rsidRPr="00DE16F3">
              <w:rPr>
                <w:rFonts w:asciiTheme="minorHAnsi" w:eastAsia="MyriadPro-Semibold" w:hAnsiTheme="minorHAnsi"/>
                <w:bCs/>
                <w:i/>
                <w:iCs/>
                <w:sz w:val="20"/>
                <w:szCs w:val="20"/>
                <w:lang w:eastAsia="hu-HU"/>
              </w:rPr>
              <w:t>csak szolgáltatási szerződések esetében</w:t>
            </w:r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)</w:t>
            </w:r>
          </w:p>
          <w:p w14:paraId="54D08EB1" w14:textId="77777777" w:rsidR="008F7823" w:rsidRPr="00DE16F3" w:rsidRDefault="007C6646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57" w:name="__Fieldmark__3310_717537161"/>
            <w:bookmarkStart w:id="58" w:name="__Fieldmark__4244_1661992450"/>
            <w:bookmarkStart w:id="59" w:name="__Fieldmark__3096_449639378"/>
            <w:bookmarkStart w:id="60" w:name="__Fieldmark__15058_1169267482"/>
            <w:bookmarkStart w:id="61" w:name="__Fieldmark__3433_1692909527"/>
            <w:bookmarkEnd w:id="57"/>
            <w:bookmarkEnd w:id="58"/>
            <w:bookmarkEnd w:id="59"/>
            <w:bookmarkEnd w:id="60"/>
            <w:bookmarkEnd w:id="61"/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  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A szolgáltatás teljesítése egy meghatározott szakmához (képzettséghez) van kötve</w:t>
            </w:r>
          </w:p>
          <w:p w14:paraId="5FFEF8C3" w14:textId="77777777" w:rsidR="008F7823" w:rsidRPr="00DE16F3" w:rsidRDefault="007C6646">
            <w:pPr>
              <w:spacing w:before="120" w:after="120"/>
              <w:ind w:left="284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A vonatkozó törvényi, rendeleti vagy közigazgatási rendelkezésre történő hivatkozás:</w:t>
            </w:r>
          </w:p>
        </w:tc>
      </w:tr>
      <w:tr w:rsidR="008F7823" w:rsidRPr="00DB6FD7" w14:paraId="7D3FA25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D38DD50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III.2.2) A szerződés teljesítésével kapcsolatos feltételek:</w:t>
            </w:r>
          </w:p>
          <w:p w14:paraId="698F2166" w14:textId="77777777" w:rsidR="008F7823" w:rsidRPr="00DE16F3" w:rsidRDefault="007C6646">
            <w:pPr>
              <w:spacing w:before="120" w:after="120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A különleges feltétel meghatározása: </w:t>
            </w:r>
            <w:r w:rsidR="00087E2B"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I. rész: A szállítást kizárólag ADR engedéllyel rendelkező gépjárművel végezheti nyertes Ajánlattevő.</w:t>
            </w:r>
          </w:p>
          <w:p w14:paraId="33013001" w14:textId="1883E7C8" w:rsidR="008F7823" w:rsidRPr="00DE16F3" w:rsidRDefault="007C6646">
            <w:pPr>
              <w:spacing w:before="120" w:after="120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Késedelmi kötbér, meghiúsulási kötbér: szerződés szerint.</w:t>
            </w:r>
          </w:p>
          <w:p w14:paraId="4F9B6A0F" w14:textId="77777777" w:rsidR="008F7823" w:rsidRPr="00DE16F3" w:rsidRDefault="007C6646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Teljesítési biztosíték: nettó ajánlati ár 5 %-a.</w:t>
            </w:r>
          </w:p>
          <w:p w14:paraId="1840972C" w14:textId="77777777" w:rsidR="008F7823" w:rsidRPr="00DE16F3" w:rsidRDefault="007C6646">
            <w:pPr>
              <w:spacing w:before="120" w:after="120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AK előleget nem fizet.</w:t>
            </w:r>
          </w:p>
          <w:p w14:paraId="00F41EAC" w14:textId="77777777" w:rsidR="008F7823" w:rsidRPr="00DE16F3" w:rsidRDefault="007C6646">
            <w:pPr>
              <w:spacing w:before="120" w:after="120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Az AK a szerződésben rögzített tartalom teljesítését követően, az igazolt teljesítés alapján benyújtott számlát fogadja be.</w:t>
            </w:r>
          </w:p>
          <w:p w14:paraId="30495BFD" w14:textId="77777777" w:rsidR="008F7823" w:rsidRPr="00DE16F3" w:rsidRDefault="007C6646">
            <w:pPr>
              <w:spacing w:before="120" w:after="120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A benyújtott számla ellenértékének kiegyenlítése </w:t>
            </w:r>
            <w:r w:rsidR="00087E2B"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60 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napos fizetési határidő mellett, a Kbt. 135. § (1), (5)–(6</w:t>
            </w:r>
            <w:proofErr w:type="gramStart"/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)</w:t>
            </w:r>
            <w:proofErr w:type="spellStart"/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bek</w:t>
            </w:r>
            <w:proofErr w:type="spellEnd"/>
            <w:proofErr w:type="gramEnd"/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., a Ptk. 6:130. § </w:t>
            </w:r>
            <w:r w:rsidR="00087E2B"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3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) </w:t>
            </w:r>
            <w:proofErr w:type="spellStart"/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bek</w:t>
            </w:r>
            <w:proofErr w:type="spellEnd"/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.</w:t>
            </w:r>
            <w:r w:rsidR="00087E2B"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alapján történik, , tekintettel a kötelező egészségbiztosítás ellátásairól szóló 1997. évi LXXXIII. törvény 9/A. §-a szakaszára. A késedelmi kamatra a Ptk. 6:155. § rendelkezései vonatkoznak.</w:t>
            </w:r>
          </w:p>
          <w:p w14:paraId="095AD8E6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A részletes </w:t>
            </w:r>
            <w:proofErr w:type="spellStart"/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szerz</w:t>
            </w:r>
            <w:proofErr w:type="spellEnd"/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. biztosító mellékkötelezettségeket és a fizetési feltételeket a </w:t>
            </w:r>
            <w:proofErr w:type="spellStart"/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szerz.terv</w:t>
            </w:r>
            <w:proofErr w:type="spellEnd"/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. tartalmazza.</w:t>
            </w:r>
          </w:p>
        </w:tc>
      </w:tr>
      <w:tr w:rsidR="008F7823" w:rsidRPr="00DB6FD7" w14:paraId="601100A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D42ECCF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III.2.3) A szerződés teljesítésében közreműködő személyekkel kapcsolatos információ</w:t>
            </w:r>
          </w:p>
          <w:p w14:paraId="5B83884E" w14:textId="77777777" w:rsidR="008F7823" w:rsidRPr="00DE16F3" w:rsidRDefault="007C6646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62" w:name="__Fieldmark__3336_717537161"/>
            <w:bookmarkStart w:id="63" w:name="__Fieldmark__4277_1661992450"/>
            <w:bookmarkStart w:id="64" w:name="__Fieldmark__3119_449639378"/>
            <w:bookmarkStart w:id="65" w:name="__Fieldmark__15089_1169267482"/>
            <w:bookmarkStart w:id="66" w:name="__Fieldmark__3462_1692909527"/>
            <w:bookmarkEnd w:id="62"/>
            <w:bookmarkEnd w:id="63"/>
            <w:bookmarkEnd w:id="64"/>
            <w:bookmarkEnd w:id="65"/>
            <w:bookmarkEnd w:id="66"/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DE16F3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Az ajánlattevőknek közölniük kell a szerződés teljesítésében közreműködő személyek nevét és szakképzettségét</w:t>
            </w:r>
          </w:p>
        </w:tc>
      </w:tr>
    </w:tbl>
    <w:p w14:paraId="07524110" w14:textId="77777777" w:rsidR="008F7823" w:rsidRPr="00DE16F3" w:rsidRDefault="008F7823">
      <w:pPr>
        <w:spacing w:before="120" w:after="120"/>
        <w:rPr>
          <w:rFonts w:asciiTheme="minorHAnsi" w:eastAsia="MyriadPro-Semibold" w:hAnsiTheme="minorHAnsi"/>
          <w:sz w:val="20"/>
          <w:szCs w:val="20"/>
          <w:lang w:eastAsia="hu-HU"/>
        </w:rPr>
      </w:pPr>
    </w:p>
    <w:p w14:paraId="7996C01A" w14:textId="77777777" w:rsidR="008F7823" w:rsidRPr="00DE16F3" w:rsidRDefault="007C6646">
      <w:pPr>
        <w:spacing w:before="120" w:after="120"/>
        <w:jc w:val="left"/>
        <w:rPr>
          <w:rFonts w:asciiTheme="minorHAnsi" w:eastAsia="MyriadPro-Semibold" w:hAnsiTheme="minorHAnsi"/>
          <w:b/>
          <w:sz w:val="20"/>
          <w:szCs w:val="20"/>
          <w:lang w:eastAsia="hu-HU"/>
        </w:rPr>
      </w:pPr>
      <w:r w:rsidRPr="00DE16F3">
        <w:rPr>
          <w:rFonts w:asciiTheme="minorHAnsi" w:eastAsia="MyriadPro-Semibold" w:hAnsiTheme="minorHAnsi"/>
          <w:b/>
          <w:sz w:val="20"/>
          <w:szCs w:val="20"/>
          <w:lang w:eastAsia="hu-HU"/>
        </w:rPr>
        <w:t>IV. szakasz: Eljárás</w:t>
      </w:r>
    </w:p>
    <w:p w14:paraId="2754959D" w14:textId="77777777" w:rsidR="008F7823" w:rsidRPr="00DE16F3" w:rsidRDefault="008F7823">
      <w:pPr>
        <w:spacing w:before="120" w:after="120"/>
        <w:rPr>
          <w:rFonts w:asciiTheme="minorHAnsi" w:eastAsia="MyriadPro-Semibold" w:hAnsiTheme="minorHAnsi"/>
          <w:sz w:val="20"/>
          <w:szCs w:val="20"/>
          <w:lang w:eastAsia="hu-HU"/>
        </w:rPr>
      </w:pPr>
    </w:p>
    <w:p w14:paraId="72FC7EB9" w14:textId="77777777" w:rsidR="008F7823" w:rsidRPr="00DE16F3" w:rsidRDefault="007C6646">
      <w:pPr>
        <w:spacing w:before="120" w:after="120"/>
        <w:rPr>
          <w:rFonts w:asciiTheme="minorHAnsi" w:eastAsia="MyriadPro-Semibold" w:hAnsiTheme="minorHAnsi"/>
          <w:b/>
          <w:sz w:val="20"/>
          <w:szCs w:val="20"/>
          <w:lang w:eastAsia="hu-HU"/>
        </w:rPr>
      </w:pPr>
      <w:r w:rsidRPr="00DE16F3">
        <w:rPr>
          <w:rFonts w:asciiTheme="minorHAnsi" w:eastAsia="MyriadPro-Semibold" w:hAnsiTheme="minorHAnsi"/>
          <w:b/>
          <w:sz w:val="20"/>
          <w:szCs w:val="20"/>
          <w:lang w:eastAsia="hu-HU"/>
        </w:rPr>
        <w:t>IV.1) Meghatározás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778"/>
      </w:tblGrid>
      <w:tr w:rsidR="008F7823" w:rsidRPr="00DB6FD7" w14:paraId="140F448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B96857A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IV.1.1) Az eljárás fajtája</w:t>
            </w:r>
          </w:p>
          <w:p w14:paraId="388B8657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X Nyílt eljárás</w:t>
            </w:r>
          </w:p>
          <w:p w14:paraId="5BAD9C75" w14:textId="77777777" w:rsidR="008F7823" w:rsidRPr="00DE16F3" w:rsidRDefault="007C6646">
            <w:pPr>
              <w:spacing w:before="120" w:after="120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67" w:name="__Fieldmark__3363_717537161"/>
            <w:bookmarkStart w:id="68" w:name="__Fieldmark__4294_1661992450"/>
            <w:bookmarkStart w:id="69" w:name="__Fieldmark__3140_449639378"/>
            <w:bookmarkStart w:id="70" w:name="__Fieldmark__15111_1169267482"/>
            <w:bookmarkStart w:id="71" w:name="__Fieldmark__3492_1692909527"/>
            <w:bookmarkEnd w:id="67"/>
            <w:bookmarkEnd w:id="68"/>
            <w:bookmarkEnd w:id="69"/>
            <w:bookmarkEnd w:id="70"/>
            <w:bookmarkEnd w:id="71"/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Gyorsított eljárás</w:t>
            </w:r>
          </w:p>
          <w:p w14:paraId="2E582114" w14:textId="77777777" w:rsidR="008F7823" w:rsidRPr="00DE16F3" w:rsidRDefault="007C6646">
            <w:pPr>
              <w:spacing w:before="120" w:after="120"/>
              <w:ind w:left="567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Indokolás:</w:t>
            </w:r>
          </w:p>
          <w:p w14:paraId="05F9B750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Megh</w:t>
            </w:r>
            <w:r w:rsidRPr="00DE16F3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í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v</w:t>
            </w:r>
            <w:r w:rsidRPr="00DE16F3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á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sos elj</w:t>
            </w:r>
            <w:r w:rsidRPr="00DE16F3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á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r</w:t>
            </w:r>
            <w:r w:rsidRPr="00DE16F3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á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s</w:t>
            </w:r>
          </w:p>
          <w:p w14:paraId="57FA30A2" w14:textId="77777777" w:rsidR="008F7823" w:rsidRPr="00DE16F3" w:rsidRDefault="007C6646">
            <w:pPr>
              <w:spacing w:before="120" w:after="120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72" w:name="__Fieldmark__3381_717537161"/>
            <w:bookmarkStart w:id="73" w:name="__Fieldmark__4302_1661992450"/>
            <w:bookmarkStart w:id="74" w:name="__Fieldmark__3152_449639378"/>
            <w:bookmarkStart w:id="75" w:name="__Fieldmark__15123_1169267482"/>
            <w:bookmarkStart w:id="76" w:name="__Fieldmark__3513_1692909527"/>
            <w:bookmarkEnd w:id="72"/>
            <w:bookmarkEnd w:id="73"/>
            <w:bookmarkEnd w:id="74"/>
            <w:bookmarkEnd w:id="75"/>
            <w:bookmarkEnd w:id="76"/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Gyorsított eljárás</w:t>
            </w:r>
          </w:p>
          <w:p w14:paraId="34289603" w14:textId="77777777" w:rsidR="008F7823" w:rsidRPr="00DE16F3" w:rsidRDefault="007C6646">
            <w:pPr>
              <w:spacing w:before="120" w:after="120"/>
              <w:ind w:left="567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Indokolás:</w:t>
            </w:r>
          </w:p>
          <w:p w14:paraId="140FBECB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T</w:t>
            </w:r>
            <w:r w:rsidRPr="00DE16F3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á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rgyal</w:t>
            </w:r>
            <w:r w:rsidRPr="00DE16F3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á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sos elj</w:t>
            </w:r>
            <w:r w:rsidRPr="00DE16F3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á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r</w:t>
            </w:r>
            <w:r w:rsidRPr="00DE16F3">
              <w:rPr>
                <w:rFonts w:ascii="Calibri" w:eastAsia="MyriadPro-Light" w:hAnsi="Calibri" w:cs="Calibri"/>
                <w:sz w:val="20"/>
                <w:szCs w:val="20"/>
                <w:lang w:eastAsia="hu-HU"/>
              </w:rPr>
              <w:t>á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s</w:t>
            </w:r>
          </w:p>
          <w:p w14:paraId="3B173316" w14:textId="77777777" w:rsidR="008F7823" w:rsidRPr="00DE16F3" w:rsidRDefault="007C6646">
            <w:pPr>
              <w:spacing w:before="120" w:after="120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77" w:name="__Fieldmark__3399_717537161"/>
            <w:bookmarkStart w:id="78" w:name="__Fieldmark__4310_1661992450"/>
            <w:bookmarkStart w:id="79" w:name="__Fieldmark__3164_449639378"/>
            <w:bookmarkStart w:id="80" w:name="__Fieldmark__15135_1169267482"/>
            <w:bookmarkStart w:id="81" w:name="__Fieldmark__3534_1692909527"/>
            <w:bookmarkEnd w:id="77"/>
            <w:bookmarkEnd w:id="78"/>
            <w:bookmarkEnd w:id="79"/>
            <w:bookmarkEnd w:id="80"/>
            <w:bookmarkEnd w:id="81"/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Gyorsított eljárás</w:t>
            </w:r>
          </w:p>
          <w:p w14:paraId="040F9575" w14:textId="77777777" w:rsidR="008F7823" w:rsidRPr="00DE16F3" w:rsidRDefault="007C6646">
            <w:pPr>
              <w:spacing w:before="120" w:after="120"/>
              <w:ind w:left="567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Indokolás:</w:t>
            </w:r>
          </w:p>
          <w:p w14:paraId="64E56166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="MS Gothic" w:eastAsia="MS Gothic" w:hAnsi="MS Gothic" w:cs="MS Gothic"/>
                <w:sz w:val="20"/>
                <w:szCs w:val="20"/>
                <w:lang w:eastAsia="hu-HU"/>
              </w:rPr>
              <w:t>◯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Versenypárbeszéd</w:t>
            </w:r>
          </w:p>
          <w:p w14:paraId="4ED6733A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="MS Gothic" w:eastAsia="MS Gothic" w:hAnsi="MS Gothic" w:cs="MS Gothic"/>
                <w:sz w:val="20"/>
                <w:szCs w:val="20"/>
                <w:lang w:eastAsia="hu-HU"/>
              </w:rPr>
              <w:t>◯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Innovációs partnerség</w:t>
            </w:r>
          </w:p>
        </w:tc>
      </w:tr>
      <w:tr w:rsidR="008F7823" w:rsidRPr="00DB6FD7" w14:paraId="1CB4F54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8C3A078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IV.1.3) Keretmegállapodásra vagy dinamikus beszerzési rendszerre vonatkozó információk</w:t>
            </w:r>
          </w:p>
          <w:p w14:paraId="73EFD762" w14:textId="77777777" w:rsidR="008F7823" w:rsidRPr="00DE16F3" w:rsidRDefault="007C6646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82" w:name="__Fieldmark__3422_717537161"/>
            <w:bookmarkStart w:id="83" w:name="__Fieldmark__4323_1661992450"/>
            <w:bookmarkStart w:id="84" w:name="__Fieldmark__3181_449639378"/>
            <w:bookmarkStart w:id="85" w:name="__Fieldmark__15151_1169267482"/>
            <w:bookmarkStart w:id="86" w:name="__Fieldmark__3560_1692909527"/>
            <w:bookmarkEnd w:id="82"/>
            <w:bookmarkEnd w:id="83"/>
            <w:bookmarkEnd w:id="84"/>
            <w:bookmarkEnd w:id="85"/>
            <w:bookmarkEnd w:id="86"/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A hirdetmény keretmegállapodás megkötésére irányul</w:t>
            </w:r>
          </w:p>
          <w:p w14:paraId="5326C8DB" w14:textId="77777777" w:rsidR="008F7823" w:rsidRPr="00DE16F3" w:rsidRDefault="007C6646">
            <w:pPr>
              <w:spacing w:before="120" w:after="120"/>
              <w:ind w:left="284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Keretmegállapodás egy ajánlattevővel</w:t>
            </w:r>
          </w:p>
          <w:p w14:paraId="11F455F3" w14:textId="77777777" w:rsidR="008F7823" w:rsidRPr="00DE16F3" w:rsidRDefault="007C6646">
            <w:pPr>
              <w:spacing w:before="120" w:after="120"/>
              <w:ind w:left="284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Keretmegállapodás több ajánlattevővel</w:t>
            </w:r>
          </w:p>
          <w:p w14:paraId="6591FD54" w14:textId="77777777" w:rsidR="008F7823" w:rsidRPr="00DE16F3" w:rsidRDefault="007C6646">
            <w:pPr>
              <w:spacing w:before="120" w:after="120"/>
              <w:ind w:left="426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A keretmegállapodás résztvevőinek tervezett maximális létszáma: </w:t>
            </w:r>
            <w:r w:rsidRPr="00DE16F3">
              <w:rPr>
                <w:rFonts w:asciiTheme="minorHAnsi" w:eastAsia="MyriadPro-Light" w:hAnsiTheme="minorHAnsi"/>
                <w:b/>
                <w:sz w:val="20"/>
                <w:szCs w:val="20"/>
                <w:vertAlign w:val="superscript"/>
                <w:lang w:eastAsia="hu-HU"/>
              </w:rPr>
              <w:t>2</w:t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[   ]</w:t>
            </w:r>
            <w:proofErr w:type="gramEnd"/>
          </w:p>
          <w:p w14:paraId="2CB0663E" w14:textId="77777777" w:rsidR="008F7823" w:rsidRPr="00DE16F3" w:rsidRDefault="007C6646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87" w:name="__Fieldmark__3444_717537161"/>
            <w:bookmarkStart w:id="88" w:name="__Fieldmark__4336_1661992450"/>
            <w:bookmarkStart w:id="89" w:name="__Fieldmark__3197_449639378"/>
            <w:bookmarkStart w:id="90" w:name="__Fieldmark__15170_1169267482"/>
            <w:bookmarkStart w:id="91" w:name="__Fieldmark__3585_1692909527"/>
            <w:bookmarkEnd w:id="87"/>
            <w:bookmarkEnd w:id="88"/>
            <w:bookmarkEnd w:id="89"/>
            <w:bookmarkEnd w:id="90"/>
            <w:bookmarkEnd w:id="91"/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A hirdetmény dinamikus beszerzési rendszer létrehozására irányul</w:t>
            </w:r>
          </w:p>
          <w:p w14:paraId="064F337D" w14:textId="77777777" w:rsidR="008F7823" w:rsidRPr="00DE16F3" w:rsidRDefault="007C6646">
            <w:pPr>
              <w:spacing w:before="120" w:after="120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92" w:name="__Fieldmark__3459_717537161"/>
            <w:bookmarkStart w:id="93" w:name="__Fieldmark__4340_1661992450"/>
            <w:bookmarkStart w:id="94" w:name="__Fieldmark__3206_449639378"/>
            <w:bookmarkStart w:id="95" w:name="__Fieldmark__15180_1169267482"/>
            <w:bookmarkStart w:id="96" w:name="__Fieldmark__3603_1692909527"/>
            <w:bookmarkEnd w:id="92"/>
            <w:bookmarkEnd w:id="93"/>
            <w:bookmarkEnd w:id="94"/>
            <w:bookmarkEnd w:id="95"/>
            <w:bookmarkEnd w:id="96"/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A dinamikus beszerzési rendszert további beszerzők is alkalmazhatják</w:t>
            </w:r>
          </w:p>
          <w:p w14:paraId="27770985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Keretmegállapodás esetében – a négy évet meghaladó időtartam indoklása:</w:t>
            </w:r>
          </w:p>
        </w:tc>
      </w:tr>
      <w:tr w:rsidR="008F7823" w:rsidRPr="00DB6FD7" w14:paraId="73DDCCB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5319275" w14:textId="77777777" w:rsidR="008F7823" w:rsidRPr="00DE16F3" w:rsidRDefault="007C6646">
            <w:pPr>
              <w:spacing w:before="120" w:after="120" w:line="194" w:lineRule="exact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IV.1.4) A megoldások, illetve ajánlatok számának a tárgyalásos eljárás vagy a versenypárbeszéd során történő csökkentésére irányuló információ</w:t>
            </w:r>
          </w:p>
          <w:p w14:paraId="39CC7629" w14:textId="77777777" w:rsidR="008F7823" w:rsidRPr="00DE16F3" w:rsidRDefault="007C6646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97" w:name="__Fieldmark__3476_717537161"/>
            <w:bookmarkStart w:id="98" w:name="__Fieldmark__4355_1661992450"/>
            <w:bookmarkStart w:id="99" w:name="__Fieldmark__3217_449639378"/>
            <w:bookmarkStart w:id="100" w:name="__Fieldmark__15192_1169267482"/>
            <w:bookmarkStart w:id="101" w:name="__Fieldmark__3623_1692909527"/>
            <w:bookmarkEnd w:id="97"/>
            <w:bookmarkEnd w:id="98"/>
            <w:bookmarkEnd w:id="99"/>
            <w:bookmarkEnd w:id="100"/>
            <w:bookmarkEnd w:id="101"/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Igénybe vettek többfordulós eljárást annak érdekében, hogy fokozatosan csökkentsék a megvitatandó megoldások, illetve a megtárgyalandó ajánlatok számát</w:t>
            </w:r>
          </w:p>
        </w:tc>
      </w:tr>
      <w:tr w:rsidR="008F7823" w:rsidRPr="00DB6FD7" w14:paraId="6B1E5FE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F02C5A6" w14:textId="77777777" w:rsidR="008F7823" w:rsidRPr="00DE16F3" w:rsidRDefault="007C6646">
            <w:pPr>
              <w:spacing w:before="120" w:after="120" w:line="140" w:lineRule="exac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IV.1.5) </w:t>
            </w:r>
            <w:r w:rsidRPr="00DE16F3">
              <w:rPr>
                <w:rFonts w:asciiTheme="minorHAnsi" w:eastAsia="MyriadPro-Semibold" w:hAnsiTheme="minorHAnsi"/>
                <w:b/>
                <w:bCs/>
                <w:iCs/>
                <w:sz w:val="20"/>
                <w:szCs w:val="20"/>
                <w:lang w:eastAsia="hu-HU"/>
              </w:rPr>
              <w:t>Információ a tárgyalásról</w:t>
            </w:r>
            <w:r w:rsidRPr="00DE16F3">
              <w:rPr>
                <w:rStyle w:val="Szvegtrzs7FlkvrNemdltTrkz0pt"/>
                <w:rFonts w:asciiTheme="minorHAnsi" w:hAnsiTheme="minorHAnsi"/>
                <w:sz w:val="20"/>
                <w:szCs w:val="20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bCs/>
                <w:i/>
                <w:sz w:val="20"/>
                <w:szCs w:val="20"/>
                <w:lang w:eastAsia="hu-HU"/>
              </w:rPr>
              <w:t>(kizárólag tárgyalásos eljárás esetében)</w:t>
            </w:r>
          </w:p>
          <w:p w14:paraId="486523E2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Az ajánlatkérő fenntartja a jogot arra, hogy a szerződést az eredeti ajánlat alapján, tárgyalások lefolytatása nélkül ítélje oda.</w:t>
            </w:r>
          </w:p>
        </w:tc>
      </w:tr>
      <w:tr w:rsidR="008F7823" w:rsidRPr="00DB6FD7" w14:paraId="7B6D292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7511F39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IV.1.6) Elektronikus árlejtésre vonatkozó információk </w:t>
            </w:r>
          </w:p>
          <w:p w14:paraId="4E277126" w14:textId="77777777" w:rsidR="008F7823" w:rsidRPr="00DE16F3" w:rsidRDefault="007C6646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102" w:name="__Fieldmark__3498_717537161"/>
            <w:bookmarkStart w:id="103" w:name="__Fieldmark__4369_1661992450"/>
            <w:bookmarkStart w:id="104" w:name="__Fieldmark__3233_449639378"/>
            <w:bookmarkStart w:id="105" w:name="__Fieldmark__15209_1169267482"/>
            <w:bookmarkStart w:id="106" w:name="__Fieldmark__3648_1692909527"/>
            <w:bookmarkEnd w:id="102"/>
            <w:bookmarkEnd w:id="103"/>
            <w:bookmarkEnd w:id="104"/>
            <w:bookmarkEnd w:id="105"/>
            <w:bookmarkEnd w:id="106"/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Elektronikus árlejtést fognak alkalmazni</w:t>
            </w:r>
          </w:p>
          <w:p w14:paraId="5A2C956C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További információk az elektronikus árlejtésről:</w:t>
            </w:r>
          </w:p>
        </w:tc>
      </w:tr>
      <w:tr w:rsidR="008F7823" w:rsidRPr="00DB6FD7" w14:paraId="7248E34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5D16E21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b/>
                <w:bCs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b/>
                <w:bCs/>
                <w:sz w:val="20"/>
                <w:szCs w:val="20"/>
                <w:lang w:eastAsia="hu-HU"/>
              </w:rPr>
              <w:t>IV.1.8) A közbeszerzési megállapodásra (GPA) vonatkozó információk</w:t>
            </w:r>
          </w:p>
          <w:p w14:paraId="6E7AA640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 szerződés a közbeszerzési megállapodás (GPA) hatálya alá tartozik </w:t>
            </w:r>
            <w:r w:rsidRPr="00DE16F3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igen </w:t>
            </w:r>
            <w:r w:rsidRPr="00DE16F3">
              <w:rPr>
                <w:rFonts w:asciiTheme="minorHAnsi" w:eastAsia="HiraKakuPro-W3" w:hAnsiTheme="minorHAnsi"/>
                <w:sz w:val="20"/>
                <w:szCs w:val="20"/>
                <w:lang w:eastAsia="hu-HU"/>
              </w:rPr>
              <w:t xml:space="preserve">X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nem</w:t>
            </w:r>
          </w:p>
        </w:tc>
      </w:tr>
    </w:tbl>
    <w:p w14:paraId="714408B6" w14:textId="77777777" w:rsidR="008F7823" w:rsidRPr="00DE16F3" w:rsidRDefault="008F7823">
      <w:pPr>
        <w:spacing w:before="120" w:after="120"/>
        <w:rPr>
          <w:rFonts w:asciiTheme="minorHAnsi" w:eastAsia="MyriadPro-Semibold" w:hAnsiTheme="minorHAnsi"/>
          <w:sz w:val="20"/>
          <w:szCs w:val="20"/>
          <w:lang w:eastAsia="hu-HU"/>
        </w:rPr>
      </w:pPr>
    </w:p>
    <w:p w14:paraId="5A0F19F0" w14:textId="77777777" w:rsidR="008F7823" w:rsidRPr="00DE16F3" w:rsidRDefault="007C6646">
      <w:pPr>
        <w:spacing w:before="120" w:after="120"/>
        <w:rPr>
          <w:rFonts w:asciiTheme="minorHAnsi" w:eastAsia="MyriadPro-Semibold" w:hAnsiTheme="minorHAnsi"/>
          <w:b/>
          <w:sz w:val="20"/>
          <w:szCs w:val="20"/>
          <w:lang w:eastAsia="hu-HU"/>
        </w:rPr>
      </w:pPr>
      <w:r w:rsidRPr="00DE16F3">
        <w:rPr>
          <w:rFonts w:asciiTheme="minorHAnsi" w:eastAsia="MyriadPro-Semibold" w:hAnsiTheme="minorHAnsi"/>
          <w:b/>
          <w:sz w:val="20"/>
          <w:szCs w:val="20"/>
          <w:lang w:eastAsia="hu-HU"/>
        </w:rPr>
        <w:t>IV.2) Adminisztratív információk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778"/>
      </w:tblGrid>
      <w:tr w:rsidR="008F7823" w:rsidRPr="00DB6FD7" w14:paraId="5E03997A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062F4B7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IV.2.1) Az adott eljárásra vonatkozó korábbi közzététel </w:t>
            </w: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  <w:t>2</w:t>
            </w:r>
          </w:p>
          <w:p w14:paraId="3F52D2DE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 hirdetmény száma a Hivatalos Lapban: </w:t>
            </w:r>
            <w:proofErr w:type="gram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[ ]</w:t>
            </w:r>
            <w:proofErr w:type="gram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[ ][ ][ ]/S [ ][ ][ ]-[ ][ ][ ][ ][ ][ ][ ]</w:t>
            </w:r>
          </w:p>
          <w:p w14:paraId="677065F0" w14:textId="77777777" w:rsidR="008F7823" w:rsidRPr="00DE16F3" w:rsidRDefault="007C6646">
            <w:pPr>
              <w:spacing w:before="120" w:after="120"/>
              <w:rPr>
                <w:rStyle w:val="Szvegtrzs1"/>
                <w:rFonts w:asciiTheme="minorHAnsi" w:hAnsiTheme="minorHAnsi" w:cs="Times New Roman"/>
                <w:b/>
                <w:i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(Az alábbiak közül: Előzetes tájékoztató; Felhasználói oldalon közzétett hirdetmény)</w:t>
            </w:r>
          </w:p>
        </w:tc>
      </w:tr>
      <w:tr w:rsidR="008F7823" w:rsidRPr="00DB6FD7" w14:paraId="71E74D33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B23CFBC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IV.2.2) Ajánlatok vagy részvételi kérelmek benyújtásának határideje</w:t>
            </w:r>
          </w:p>
          <w:p w14:paraId="37E54726" w14:textId="3C74C96C" w:rsidR="008F7823" w:rsidRPr="00DE16F3" w:rsidRDefault="007C6646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Dátum: </w:t>
            </w:r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(</w:t>
            </w:r>
            <w:proofErr w:type="spellStart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nn</w:t>
            </w:r>
            <w:proofErr w:type="spellEnd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/</w:t>
            </w:r>
            <w:proofErr w:type="spellStart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hh</w:t>
            </w:r>
            <w:proofErr w:type="spellEnd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/</w:t>
            </w:r>
            <w:proofErr w:type="spellStart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éééé</w:t>
            </w:r>
            <w:proofErr w:type="spellEnd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)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Helyi idő: </w:t>
            </w:r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(</w:t>
            </w:r>
            <w:proofErr w:type="spellStart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óó</w:t>
            </w:r>
            <w:proofErr w:type="spellEnd"/>
            <w:proofErr w:type="gramStart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:pp</w:t>
            </w:r>
            <w:proofErr w:type="gramEnd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 xml:space="preserve">) </w:t>
            </w:r>
            <w:r w:rsidRPr="00DE16F3">
              <w:rPr>
                <w:rFonts w:asciiTheme="minorHAnsi" w:eastAsia="MyriadPro-Semibold" w:hAnsiTheme="minorHAnsi"/>
                <w:i/>
                <w:color w:val="FF0000"/>
                <w:sz w:val="20"/>
                <w:szCs w:val="20"/>
                <w:lang w:eastAsia="hu-HU"/>
              </w:rPr>
              <w:t>(</w:t>
            </w:r>
            <w:r w:rsidR="002C3F4D" w:rsidRPr="00DE16F3">
              <w:rPr>
                <w:rFonts w:asciiTheme="minorHAnsi" w:eastAsia="MyriadPro-Semibold" w:hAnsiTheme="minorHAnsi"/>
                <w:i/>
                <w:color w:val="FF0000"/>
                <w:sz w:val="20"/>
                <w:szCs w:val="20"/>
                <w:lang w:eastAsia="hu-HU"/>
              </w:rPr>
              <w:t xml:space="preserve">30 </w:t>
            </w:r>
            <w:r w:rsidRPr="00DE16F3">
              <w:rPr>
                <w:rFonts w:asciiTheme="minorHAnsi" w:eastAsia="MyriadPro-Semibold" w:hAnsiTheme="minorHAnsi"/>
                <w:i/>
                <w:color w:val="FF0000"/>
                <w:sz w:val="20"/>
                <w:szCs w:val="20"/>
                <w:lang w:eastAsia="hu-HU"/>
              </w:rPr>
              <w:t>nap</w:t>
            </w:r>
            <w:r w:rsidR="003518CC" w:rsidRPr="00DE16F3">
              <w:rPr>
                <w:rFonts w:asciiTheme="minorHAnsi" w:eastAsia="MyriadPro-Semibold" w:hAnsiTheme="minorHAnsi"/>
                <w:i/>
                <w:color w:val="FF0000"/>
                <w:sz w:val="20"/>
                <w:szCs w:val="20"/>
                <w:lang w:eastAsia="hu-HU"/>
              </w:rPr>
              <w:t>)</w:t>
            </w:r>
          </w:p>
        </w:tc>
      </w:tr>
      <w:tr w:rsidR="008F7823" w:rsidRPr="00DB6FD7" w14:paraId="51D25B4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18999E8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IV.2.3) Az ajánlattételi vagy részvételi felhívás kiválasztott jelentkezők részére történő megküldésének becsült dátuma </w:t>
            </w: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  <w:t>4</w:t>
            </w:r>
          </w:p>
          <w:p w14:paraId="26E24734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Dátum: </w:t>
            </w:r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(</w:t>
            </w:r>
            <w:proofErr w:type="spellStart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nn</w:t>
            </w:r>
            <w:proofErr w:type="spellEnd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/</w:t>
            </w:r>
            <w:proofErr w:type="spellStart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hh</w:t>
            </w:r>
            <w:proofErr w:type="spellEnd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/</w:t>
            </w:r>
            <w:proofErr w:type="spellStart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éééé</w:t>
            </w:r>
            <w:proofErr w:type="spellEnd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)</w:t>
            </w:r>
          </w:p>
        </w:tc>
      </w:tr>
      <w:tr w:rsidR="008F7823" w:rsidRPr="00DB6FD7" w14:paraId="5AF9698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E046DEA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IV.2.4) </w:t>
            </w:r>
            <w:r w:rsidRPr="00DE16F3">
              <w:rPr>
                <w:rFonts w:asciiTheme="minorHAnsi" w:eastAsia="MyriadPro-Semibold" w:hAnsiTheme="minorHAnsi"/>
                <w:b/>
                <w:bCs/>
                <w:sz w:val="20"/>
                <w:szCs w:val="20"/>
                <w:lang w:eastAsia="hu-HU"/>
              </w:rPr>
              <w:t>Azok a nyelvek, amelyeken az ajánlatok vagy részvételi jelentkezések benyújthatók:</w:t>
            </w: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Magyar</w:t>
            </w: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  <w:t>1</w:t>
            </w:r>
          </w:p>
        </w:tc>
      </w:tr>
      <w:tr w:rsidR="008F7823" w:rsidRPr="00DB6FD7" w14:paraId="732DF75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D52FAE6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IV.2.6) Az ajánlati kötöttség minimális időtartama</w:t>
            </w:r>
          </w:p>
          <w:p w14:paraId="637017A1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Az ajánlati kötöttség végső dátuma:</w:t>
            </w:r>
            <w:r w:rsidRPr="00DE16F3">
              <w:rPr>
                <w:rStyle w:val="Szvegtrzs1"/>
                <w:rFonts w:asciiTheme="minorHAnsi" w:hAnsiTheme="minorHAnsi"/>
                <w:sz w:val="20"/>
                <w:szCs w:val="20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(</w:t>
            </w:r>
            <w:proofErr w:type="spellStart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nn</w:t>
            </w:r>
            <w:proofErr w:type="spellEnd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/</w:t>
            </w:r>
            <w:proofErr w:type="spellStart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hh</w:t>
            </w:r>
            <w:proofErr w:type="spellEnd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/</w:t>
            </w:r>
            <w:proofErr w:type="spellStart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éééé</w:t>
            </w:r>
            <w:proofErr w:type="spellEnd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lang w:eastAsia="hu-HU"/>
              </w:rPr>
              <w:t>)</w:t>
            </w:r>
          </w:p>
          <w:p w14:paraId="5E475FAA" w14:textId="4C36C55C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i/>
                <w:iCs/>
                <w:sz w:val="20"/>
                <w:szCs w:val="20"/>
                <w:lang w:eastAsia="hu-HU"/>
              </w:rPr>
              <w:t>vagy</w:t>
            </w:r>
            <w:r w:rsidRPr="00DE16F3">
              <w:rPr>
                <w:rFonts w:asciiTheme="minorHAnsi" w:eastAsia="MyriadPro-Semibold" w:hAnsiTheme="minorHAnsi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Az időtartam hónapban: </w:t>
            </w:r>
            <w:r w:rsidR="005C3F96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2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(az ajánlattételi határidő lejártától számítva)</w:t>
            </w:r>
          </w:p>
        </w:tc>
      </w:tr>
      <w:tr w:rsidR="008F7823" w:rsidRPr="00DB6FD7" w14:paraId="10BFFBD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576A4BD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  <w:t>IV.2.7) Az ajánlatok felbontásának feltételei</w:t>
            </w:r>
          </w:p>
          <w:p w14:paraId="739AC24B" w14:textId="32C56442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Dátum: </w:t>
            </w:r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highlight w:val="yellow"/>
                <w:lang w:eastAsia="hu-HU"/>
              </w:rPr>
              <w:t>(</w:t>
            </w:r>
            <w:proofErr w:type="spellStart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highlight w:val="yellow"/>
                <w:lang w:eastAsia="hu-HU"/>
              </w:rPr>
              <w:t>nn</w:t>
            </w:r>
            <w:proofErr w:type="spellEnd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highlight w:val="yellow"/>
                <w:lang w:eastAsia="hu-HU"/>
              </w:rPr>
              <w:t>/</w:t>
            </w:r>
            <w:proofErr w:type="spellStart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highlight w:val="yellow"/>
                <w:lang w:eastAsia="hu-HU"/>
              </w:rPr>
              <w:t>hh</w:t>
            </w:r>
            <w:proofErr w:type="spellEnd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highlight w:val="yellow"/>
                <w:lang w:eastAsia="hu-HU"/>
              </w:rPr>
              <w:t>/</w:t>
            </w:r>
            <w:proofErr w:type="spellStart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highlight w:val="yellow"/>
                <w:lang w:eastAsia="hu-HU"/>
              </w:rPr>
              <w:t>éééé</w:t>
            </w:r>
            <w:proofErr w:type="spellEnd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highlight w:val="yellow"/>
                <w:lang w:eastAsia="hu-HU"/>
              </w:rPr>
              <w:t>)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highlight w:val="yellow"/>
                <w:lang w:eastAsia="hu-HU"/>
              </w:rPr>
              <w:t xml:space="preserve"> Helyi idő: </w:t>
            </w:r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highlight w:val="yellow"/>
                <w:lang w:eastAsia="hu-HU"/>
              </w:rPr>
              <w:t>(</w:t>
            </w:r>
            <w:proofErr w:type="spellStart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highlight w:val="yellow"/>
                <w:lang w:eastAsia="hu-HU"/>
              </w:rPr>
              <w:t>óó</w:t>
            </w:r>
            <w:proofErr w:type="spellEnd"/>
            <w:proofErr w:type="gramStart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highlight w:val="yellow"/>
                <w:lang w:eastAsia="hu-HU"/>
              </w:rPr>
              <w:t>:pp</w:t>
            </w:r>
            <w:proofErr w:type="gramEnd"/>
            <w:r w:rsidRPr="00DE16F3">
              <w:rPr>
                <w:rFonts w:asciiTheme="minorHAnsi" w:eastAsia="MyriadPro-Semibold" w:hAnsiTheme="minorHAnsi"/>
                <w:i/>
                <w:sz w:val="20"/>
                <w:szCs w:val="20"/>
                <w:highlight w:val="yellow"/>
                <w:lang w:eastAsia="hu-HU"/>
              </w:rPr>
              <w:t>)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    </w:t>
            </w:r>
          </w:p>
          <w:p w14:paraId="131CBD12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Információk a jogosultakról és a bontási eljárásról:</w:t>
            </w:r>
          </w:p>
          <w:p w14:paraId="774442B4" w14:textId="202B9BCD" w:rsidR="008F7823" w:rsidRPr="00DE16F3" w:rsidRDefault="003518CC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Az ajánlatok bontása az EKR Rendelet 15. §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-ának</w:t>
            </w:r>
            <w:proofErr w:type="spell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(2), (4) és (5) bekezdése alapján az EKR-ben történik. Az bontás időpontjában az ajánlatok az EKR rendszerben az ajánlatkérő számára hozzáférhetővé válnak. A Kbt. 68. § (4) bekezdése szerinti adatokat az EKR a bontás időpontjától kezdve azonnal -elektronikusan- azzal a tartalommal, ahogyan azok az ajánlatban szerepelnek- az ajánlattevők részére elérhetővé teszi</w:t>
            </w:r>
          </w:p>
        </w:tc>
      </w:tr>
    </w:tbl>
    <w:p w14:paraId="302D11BE" w14:textId="77777777" w:rsidR="008F7823" w:rsidRPr="00DE16F3" w:rsidRDefault="008F7823">
      <w:pPr>
        <w:spacing w:before="120" w:after="120"/>
        <w:rPr>
          <w:rFonts w:asciiTheme="minorHAnsi" w:eastAsia="MyriadPro-Semibold" w:hAnsiTheme="minorHAnsi"/>
          <w:sz w:val="20"/>
          <w:szCs w:val="20"/>
          <w:lang w:eastAsia="hu-HU"/>
        </w:rPr>
      </w:pPr>
    </w:p>
    <w:p w14:paraId="4C0E6710" w14:textId="77777777" w:rsidR="008F7823" w:rsidRPr="00DE16F3" w:rsidRDefault="007C6646">
      <w:pPr>
        <w:spacing w:before="120" w:after="120"/>
        <w:jc w:val="left"/>
        <w:rPr>
          <w:rFonts w:asciiTheme="minorHAnsi" w:eastAsia="MyriadPro-Semibold" w:hAnsiTheme="minorHAnsi"/>
          <w:b/>
          <w:sz w:val="20"/>
          <w:szCs w:val="20"/>
          <w:lang w:eastAsia="hu-HU"/>
        </w:rPr>
      </w:pPr>
      <w:r w:rsidRPr="00DE16F3">
        <w:rPr>
          <w:rFonts w:asciiTheme="minorHAnsi" w:eastAsia="MyriadPro-Semibold" w:hAnsiTheme="minorHAnsi"/>
          <w:b/>
          <w:sz w:val="20"/>
          <w:szCs w:val="20"/>
          <w:lang w:eastAsia="hu-HU"/>
        </w:rPr>
        <w:t>VI. szakasz: Kiegészítő információk</w:t>
      </w:r>
    </w:p>
    <w:p w14:paraId="5F949DC3" w14:textId="77777777" w:rsidR="008F7823" w:rsidRPr="00DE16F3" w:rsidRDefault="008F7823">
      <w:pPr>
        <w:spacing w:before="120" w:after="120"/>
        <w:rPr>
          <w:rFonts w:asciiTheme="minorHAnsi" w:eastAsia="MyriadPro-Semibold" w:hAnsiTheme="minorHAnsi"/>
          <w:sz w:val="20"/>
          <w:szCs w:val="20"/>
          <w:lang w:eastAsia="hu-HU"/>
        </w:rPr>
      </w:pPr>
    </w:p>
    <w:p w14:paraId="63753095" w14:textId="77777777" w:rsidR="008F7823" w:rsidRPr="00DE16F3" w:rsidRDefault="007C6646">
      <w:pPr>
        <w:spacing w:before="120" w:after="120"/>
        <w:jc w:val="left"/>
        <w:rPr>
          <w:rFonts w:asciiTheme="minorHAnsi" w:eastAsia="MyriadPro-Semibold" w:hAnsiTheme="minorHAnsi"/>
          <w:b/>
          <w:sz w:val="20"/>
          <w:szCs w:val="20"/>
          <w:lang w:eastAsia="hu-HU"/>
        </w:rPr>
      </w:pPr>
      <w:r w:rsidRPr="00DE16F3">
        <w:rPr>
          <w:rFonts w:asciiTheme="minorHAnsi" w:eastAsia="MyriadPro-Semibold" w:hAnsiTheme="minorHAnsi"/>
          <w:b/>
          <w:sz w:val="20"/>
          <w:szCs w:val="20"/>
          <w:lang w:eastAsia="hu-HU"/>
        </w:rPr>
        <w:t>VI.1) A közbeszerzés ismétlődő jellegére vonatkozó információk</w:t>
      </w:r>
    </w:p>
    <w:tbl>
      <w:tblPr>
        <w:tblStyle w:val="Rcsostblzat"/>
        <w:tblW w:w="9778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9778"/>
      </w:tblGrid>
      <w:tr w:rsidR="008F7823" w:rsidRPr="00DB6FD7" w14:paraId="55AC1E92" w14:textId="77777777">
        <w:tc>
          <w:tcPr>
            <w:tcW w:w="9778" w:type="dxa"/>
            <w:shd w:val="clear" w:color="auto" w:fill="auto"/>
            <w:tcMar>
              <w:left w:w="88" w:type="dxa"/>
            </w:tcMar>
          </w:tcPr>
          <w:p w14:paraId="21D5AFCE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 közbeszerzés ismétlődő jellegű X igen </w:t>
            </w:r>
            <w:r w:rsidRPr="00DE16F3">
              <w:rPr>
                <w:rFonts w:ascii="MS Gothic" w:eastAsia="MS Gothic" w:hAnsi="MS Gothic" w:cs="MS Gothic" w:hint="eastAsia"/>
                <w:sz w:val="20"/>
                <w:szCs w:val="20"/>
                <w:lang w:eastAsia="hu-HU"/>
              </w:rPr>
              <w:t>◯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nem</w:t>
            </w:r>
          </w:p>
          <w:p w14:paraId="1DC625FD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 további hirdetmények közzétételének tervezett ideje: </w:t>
            </w:r>
            <w:r w:rsidRPr="00DE16F3">
              <w:rPr>
                <w:rFonts w:asciiTheme="minorHAnsi" w:eastAsia="MyriadPro-Semibold" w:hAnsiTheme="minorHAnsi"/>
                <w:b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</w:tbl>
    <w:p w14:paraId="471DA1B4" w14:textId="77777777" w:rsidR="008F7823" w:rsidRPr="00DE16F3" w:rsidRDefault="008F7823">
      <w:pPr>
        <w:spacing w:before="120" w:after="120"/>
        <w:rPr>
          <w:rFonts w:asciiTheme="minorHAnsi" w:eastAsia="MyriadPro-Semibold" w:hAnsiTheme="minorHAnsi"/>
          <w:sz w:val="20"/>
          <w:szCs w:val="20"/>
          <w:lang w:eastAsia="hu-HU"/>
        </w:rPr>
      </w:pPr>
    </w:p>
    <w:p w14:paraId="56D147FD" w14:textId="77777777" w:rsidR="008F7823" w:rsidRPr="00DE16F3" w:rsidRDefault="007C6646">
      <w:pPr>
        <w:spacing w:before="120" w:after="120"/>
        <w:jc w:val="left"/>
        <w:rPr>
          <w:rFonts w:asciiTheme="minorHAnsi" w:eastAsia="MyriadPro-Semibold" w:hAnsiTheme="minorHAnsi"/>
          <w:b/>
          <w:sz w:val="20"/>
          <w:szCs w:val="20"/>
          <w:lang w:eastAsia="hu-HU"/>
        </w:rPr>
      </w:pPr>
      <w:r w:rsidRPr="00DE16F3">
        <w:rPr>
          <w:rFonts w:asciiTheme="minorHAnsi" w:eastAsia="MyriadPro-Semibold" w:hAnsiTheme="minorHAnsi"/>
          <w:b/>
          <w:sz w:val="20"/>
          <w:szCs w:val="20"/>
          <w:lang w:eastAsia="hu-HU"/>
        </w:rPr>
        <w:t>VI.2) Információ az elektronikus munkafolyamatokról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778"/>
      </w:tblGrid>
      <w:tr w:rsidR="008F7823" w:rsidRPr="00DB6FD7" w14:paraId="0C42014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5C38755" w14:textId="77777777" w:rsidR="008F7823" w:rsidRPr="00DE16F3" w:rsidRDefault="007C6646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107" w:name="__Fieldmark__3592_717537161"/>
            <w:bookmarkStart w:id="108" w:name="__Fieldmark__4511_1661992450"/>
            <w:bookmarkStart w:id="109" w:name="__Fieldmark__3323_449639378"/>
            <w:bookmarkStart w:id="110" w:name="__Fieldmark__15333_1169267482"/>
            <w:bookmarkStart w:id="111" w:name="__Fieldmark__3745_1692909527"/>
            <w:bookmarkEnd w:id="107"/>
            <w:bookmarkEnd w:id="108"/>
            <w:bookmarkEnd w:id="109"/>
            <w:bookmarkEnd w:id="110"/>
            <w:bookmarkEnd w:id="111"/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 megrendelés elektronikus úton történik</w:t>
            </w:r>
          </w:p>
          <w:p w14:paraId="292B9A3A" w14:textId="77777777" w:rsidR="008F7823" w:rsidRPr="00DE16F3" w:rsidRDefault="007C6646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112" w:name="__Fieldmark__3608_717537161"/>
            <w:bookmarkStart w:id="113" w:name="__Fieldmark__4516_1661992450"/>
            <w:bookmarkStart w:id="114" w:name="__Fieldmark__3333_449639378"/>
            <w:bookmarkStart w:id="115" w:name="__Fieldmark__15344_1169267482"/>
            <w:bookmarkStart w:id="116" w:name="__Fieldmark__3764_1692909527"/>
            <w:bookmarkEnd w:id="112"/>
            <w:bookmarkEnd w:id="113"/>
            <w:bookmarkEnd w:id="114"/>
            <w:bookmarkEnd w:id="115"/>
            <w:bookmarkEnd w:id="116"/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Elektronikusan benyújtott számlákat elfogadnak</w:t>
            </w:r>
          </w:p>
          <w:p w14:paraId="08C86E74" w14:textId="77777777" w:rsidR="008F7823" w:rsidRPr="00DE16F3" w:rsidRDefault="007C6646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E16F3"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 w:rsidR="00C650A0">
              <w:rPr>
                <w:rFonts w:asciiTheme="minorHAnsi" w:hAnsiTheme="minorHAnsi"/>
                <w:sz w:val="20"/>
                <w:szCs w:val="20"/>
              </w:rPr>
            </w:r>
            <w:r w:rsidR="00C650A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117" w:name="__Fieldmark__3624_717537161"/>
            <w:bookmarkStart w:id="118" w:name="__Fieldmark__4521_1661992450"/>
            <w:bookmarkStart w:id="119" w:name="__Fieldmark__3343_449639378"/>
            <w:bookmarkStart w:id="120" w:name="__Fieldmark__15355_1169267482"/>
            <w:bookmarkStart w:id="121" w:name="__Fieldmark__3783_1692909527"/>
            <w:bookmarkEnd w:id="117"/>
            <w:bookmarkEnd w:id="118"/>
            <w:bookmarkEnd w:id="119"/>
            <w:bookmarkEnd w:id="120"/>
            <w:bookmarkEnd w:id="121"/>
            <w:r w:rsidRPr="00DE16F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 fizetés elektronikus úton történik</w:t>
            </w:r>
          </w:p>
        </w:tc>
      </w:tr>
    </w:tbl>
    <w:p w14:paraId="5B37CFEA" w14:textId="77777777" w:rsidR="008F7823" w:rsidRPr="00C650A0" w:rsidRDefault="008F7823">
      <w:pPr>
        <w:spacing w:before="120" w:after="120"/>
        <w:rPr>
          <w:rFonts w:asciiTheme="minorHAnsi" w:eastAsia="MyriadPro-Semibold" w:hAnsiTheme="minorHAnsi"/>
          <w:sz w:val="20"/>
          <w:szCs w:val="20"/>
          <w:lang w:eastAsia="hu-HU"/>
        </w:rPr>
      </w:pPr>
    </w:p>
    <w:p w14:paraId="07303D05" w14:textId="77777777" w:rsidR="008F7823" w:rsidRPr="00C650A0" w:rsidRDefault="007C6646">
      <w:pPr>
        <w:spacing w:before="120" w:after="120"/>
        <w:jc w:val="left"/>
        <w:rPr>
          <w:rFonts w:asciiTheme="minorHAnsi" w:eastAsia="MyriadPro-Semibold" w:hAnsiTheme="minorHAnsi"/>
          <w:b/>
          <w:sz w:val="20"/>
          <w:szCs w:val="20"/>
          <w:lang w:eastAsia="hu-HU"/>
        </w:rPr>
      </w:pPr>
      <w:r w:rsidRPr="00C650A0">
        <w:rPr>
          <w:rFonts w:asciiTheme="minorHAnsi" w:eastAsia="MyriadPro-Semibold" w:hAnsiTheme="minorHAnsi"/>
          <w:b/>
          <w:sz w:val="20"/>
          <w:szCs w:val="20"/>
          <w:lang w:eastAsia="hu-HU"/>
        </w:rPr>
        <w:t xml:space="preserve">VI.3) További információk: </w:t>
      </w:r>
      <w:r w:rsidRPr="00C650A0">
        <w:rPr>
          <w:rFonts w:asciiTheme="minorHAnsi" w:eastAsia="MyriadPro-Semibold" w:hAnsiTheme="minorHAnsi"/>
          <w:b/>
          <w:sz w:val="20"/>
          <w:szCs w:val="20"/>
          <w:vertAlign w:val="superscript"/>
          <w:lang w:eastAsia="hu-HU"/>
        </w:rPr>
        <w:t>2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778"/>
      </w:tblGrid>
      <w:tr w:rsidR="008F7823" w:rsidRPr="00DB6FD7" w14:paraId="35FAEEE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F2C4C1D" w14:textId="77777777" w:rsidR="00722D49" w:rsidRPr="00DE16F3" w:rsidRDefault="00722D49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Az értékelésre vonatkozó további szabályokat a további közbeszerzési dokumentumok tartalmazzák.</w:t>
            </w:r>
          </w:p>
          <w:p w14:paraId="0079013D" w14:textId="42A90835" w:rsidR="00722D49" w:rsidRPr="00DE16F3" w:rsidRDefault="00D2158A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Ajánlatkérő a közbeszerzési dokumentumokat valamennyi részvételre jelentkezőnek korlátlanul és 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teljeskörűen</w:t>
            </w:r>
            <w:proofErr w:type="spell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, közvetlenül és díjmentesen elektronikusan biztosítja. Ajánlatkérő az eljárás dokumentumait az elektronikus közbeszerzés részletes szabályairól szóló 424/2017. (XII. 19.) Korm. rendelet szerint kizárólag az EKR rendszerben regisztrált gazdasági szereplők részére biztosítja.</w:t>
            </w:r>
          </w:p>
          <w:p w14:paraId="3D313E61" w14:textId="38256321" w:rsidR="00722D49" w:rsidRPr="00DE16F3" w:rsidRDefault="00722D49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Az ajánlatot az EKR rendelet 15. § (3) bekezdése szerint kell benyújtani.</w:t>
            </w:r>
          </w:p>
          <w:p w14:paraId="2532D214" w14:textId="12D212DD" w:rsidR="00722D49" w:rsidRPr="00DE16F3" w:rsidRDefault="00722D49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Az EKR útján elektronikus úton benyújtott ajánlatnak tartalmaznia kell </w:t>
            </w:r>
            <w:r w:rsidR="006A3740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(minden rész vonatkozásában)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amennyiben az EKR erre formanyomtatványt biztosít, annak kitöltésével:</w:t>
            </w:r>
          </w:p>
          <w:p w14:paraId="29B2091B" w14:textId="77777777" w:rsidR="00722D49" w:rsidRPr="00DE16F3" w:rsidRDefault="00722D49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-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ab/>
              <w:t xml:space="preserve">Kbt. 66. § (5) 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bek</w:t>
            </w:r>
            <w:proofErr w:type="spell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. szerinti felolvasólap </w:t>
            </w:r>
          </w:p>
          <w:p w14:paraId="2E14215C" w14:textId="77777777" w:rsidR="00722D49" w:rsidRPr="00DE16F3" w:rsidRDefault="00722D49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-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ab/>
              <w:t>ajánlattevő, adott esetben az alkalmasság igazolásában részt vevő más szervezet nevében aláíró személy aláírási címpéldányának v aláírás mintájának eredeti v másolati példánya</w:t>
            </w:r>
          </w:p>
          <w:p w14:paraId="55508403" w14:textId="77777777" w:rsidR="00722D49" w:rsidRPr="00DE16F3" w:rsidRDefault="00722D49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-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ab/>
              <w:t>amennyiben a cégjegyzésre jogosult és a kötelezettségvállaló személye különböző, a kötelezettségvállaló aláírását is tartalmazó, legalább teljes bizonyító erejű okiratba foglalt meghatalmazás eredeti v másolati példánya</w:t>
            </w:r>
          </w:p>
          <w:p w14:paraId="0CE54CC5" w14:textId="77777777" w:rsidR="00722D49" w:rsidRPr="00DE16F3" w:rsidRDefault="00722D49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-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ab/>
              <w:t xml:space="preserve">ajánlattevő a Kbt. 66. § (2) 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bek.-ben</w:t>
            </w:r>
            <w:proofErr w:type="spell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foglaltaknak megfelelő eredeti kifejezett 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nyil</w:t>
            </w:r>
            <w:proofErr w:type="spell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.</w:t>
            </w:r>
          </w:p>
          <w:p w14:paraId="53BEE7B3" w14:textId="77777777" w:rsidR="00722D49" w:rsidRPr="00DE16F3" w:rsidRDefault="00722D49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-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ab/>
              <w:t xml:space="preserve">Ajánlattevőnek a Kbt. 66. § (6) 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bek</w:t>
            </w:r>
            <w:proofErr w:type="spell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. szerinti 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nyil</w:t>
            </w:r>
            <w:proofErr w:type="spell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. (nemleges tartalommal is)</w:t>
            </w:r>
          </w:p>
          <w:p w14:paraId="66A4F049" w14:textId="6B00C554" w:rsidR="00722D49" w:rsidRPr="00DE16F3" w:rsidRDefault="00722D49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-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ab/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nyil</w:t>
            </w:r>
            <w:proofErr w:type="spell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. a Kbt. 65. § (7) 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bek</w:t>
            </w:r>
            <w:proofErr w:type="spell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. alapján, (nemleges tartalommal is)</w:t>
            </w:r>
            <w:r w:rsidR="006A3740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továbbá kötelezettségvállalást tartalmazó okirat (adott esetben)</w:t>
            </w:r>
          </w:p>
          <w:p w14:paraId="60A2FF4D" w14:textId="33CD2CEB" w:rsidR="00722D49" w:rsidRPr="00DE16F3" w:rsidRDefault="00722D49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-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ab/>
              <w:t xml:space="preserve">Kbt. 134. § (5) 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bek</w:t>
            </w:r>
            <w:proofErr w:type="spell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. szerinti</w:t>
            </w:r>
            <w:r w:rsidR="00906CB2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nyil</w:t>
            </w:r>
            <w:proofErr w:type="spell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.</w:t>
            </w:r>
          </w:p>
          <w:p w14:paraId="07107B58" w14:textId="29927751" w:rsidR="006A3740" w:rsidRPr="00DE16F3" w:rsidRDefault="006A3740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-            szakmai ajánlat (ártáblázat részenként),</w:t>
            </w:r>
          </w:p>
          <w:p w14:paraId="72F81A84" w14:textId="3C45BD72" w:rsidR="00906CB2" w:rsidRPr="00DE16F3" w:rsidRDefault="00906CB2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-       </w:t>
            </w:r>
            <w:r w:rsidR="000F5B3A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  folyamatban lévő változásbejegyzési eljárás esetében az ajánlattevő az ajánlathoz köteles csatolni a cégbírósághoz benyújtott változásbejegyzési kérelmet és az annak érkezéséről a cégbíróság által megküldött igazolást (nemleges tartalmú nyilatkozat becsatolása nem szükséges);</w:t>
            </w:r>
          </w:p>
          <w:p w14:paraId="6829248E" w14:textId="77777777" w:rsidR="00722D49" w:rsidRPr="00DE16F3" w:rsidRDefault="00722D49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-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ab/>
              <w:t>közös ajánlattevői megállapodás, amely tartalmazza a dokumentációban leírtakat.</w:t>
            </w:r>
          </w:p>
          <w:p w14:paraId="0D6C57E5" w14:textId="77777777" w:rsidR="00722D49" w:rsidRPr="00DE16F3" w:rsidRDefault="00722D49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Ajánlatkérő a Kr. 30. § (4) 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bek</w:t>
            </w:r>
            <w:proofErr w:type="spell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. szerint felhívja ajánlattevők figyelmét, h az alkalmasság feltételeit és igazolását a III.1.2)-3) pontok vonatkozásában a 321/2015. (X.30) Kr. 28. § (3) 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bek.hez</w:t>
            </w:r>
            <w:proofErr w:type="spell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képest szigorúbban állapítja meg.</w:t>
            </w:r>
          </w:p>
          <w:p w14:paraId="1074ACC8" w14:textId="7CDB5820" w:rsidR="00722D49" w:rsidRPr="00DE16F3" w:rsidRDefault="00722D49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Az ajánlatban benyújtott dokumentumokat a Kbt. 47. § (2) 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bek</w:t>
            </w:r>
            <w:proofErr w:type="spell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. alapján egyszerű másolatban is be lehet nyújtani</w:t>
            </w:r>
            <w:r w:rsidR="006A3740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az EKR rendelet 10. § - 13. §</w:t>
            </w:r>
            <w:proofErr w:type="spellStart"/>
            <w:r w:rsidR="006A3740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-val</w:t>
            </w:r>
            <w:proofErr w:type="spellEnd"/>
            <w:r w:rsidR="006A3740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összhangban.</w:t>
            </w:r>
          </w:p>
          <w:p w14:paraId="67153E29" w14:textId="77777777" w:rsidR="00722D49" w:rsidRPr="00DE16F3" w:rsidRDefault="00722D49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 Kbt. 71. § (6) 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bek</w:t>
            </w:r>
            <w:proofErr w:type="spell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. tekintetében, ha a hiánypótlással az ajánlattevő az ajánlatban korábban nem szereplő gazdasági szereplőt von be úgy Ajánlatkérő korlátozás nélkül biztosítja a hiánypótlás lehetőségét.</w:t>
            </w:r>
          </w:p>
          <w:p w14:paraId="34FE8C01" w14:textId="77777777" w:rsidR="00722D49" w:rsidRPr="00DE16F3" w:rsidRDefault="00722D49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Nem teszi lehetővé a szerződés teljesítése érdekében gazdálkodó szervezet (projekttársaság) létrehozását sem közös Ajánlattevők, sem önálló Ajánlattevők vonatkozásában.</w:t>
            </w:r>
          </w:p>
          <w:p w14:paraId="09925C61" w14:textId="23145DBC" w:rsidR="006A3740" w:rsidRPr="00DE16F3" w:rsidRDefault="006A3740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IV.2.6) pontban jelölt ajánlati kötöttség minimális időtartamának megadott </w:t>
            </w:r>
            <w:r w:rsidR="005C3F96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2</w:t>
            </w:r>
            <w:r w:rsidR="005C3F96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hónap </w:t>
            </w:r>
            <w:r w:rsidR="005C3F96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6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0 napban értendő.</w:t>
            </w:r>
          </w:p>
          <w:p w14:paraId="149E6FD3" w14:textId="56F858FF" w:rsidR="006A3740" w:rsidRPr="00DE16F3" w:rsidRDefault="006A3740" w:rsidP="006A374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Ajánlatkérő a jelen eljárásban nem alkalmazza a Kbt. 75. § (2) 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bek</w:t>
            </w:r>
            <w:proofErr w:type="spell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. e) pontját.</w:t>
            </w:r>
          </w:p>
          <w:p w14:paraId="1D34A85A" w14:textId="2F29FE82" w:rsidR="006A3740" w:rsidRPr="00DE16F3" w:rsidRDefault="006A3740" w:rsidP="006A3740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FAKSZT: dr. Wellmann-Kiss Katalin OO241.</w:t>
            </w:r>
          </w:p>
          <w:p w14:paraId="0D0F8D97" w14:textId="77777777" w:rsidR="00722D49" w:rsidRPr="00DE16F3" w:rsidRDefault="00722D49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 további részleteket a további közbeszerzési dokumentumok tartalmazzák.</w:t>
            </w:r>
          </w:p>
          <w:p w14:paraId="7B155FCA" w14:textId="27183681" w:rsidR="00722D49" w:rsidRPr="00DE16F3" w:rsidRDefault="00722D49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Ajánlatkérő jelen közbeszerzési eljárást a 424/2017. (XII.19.) Korm. r. alapján elektronikus úton bonyolítja. Valamennyi eljárási cselekmény lebonyolítására a regisztrációhoz kötött EKR rendszeren keresztül kerül sor. Elfogadott fáj</w:t>
            </w:r>
            <w:r w:rsidR="006650AD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l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formátum: olvasható és nem szerkeszthető 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pdf</w:t>
            </w:r>
            <w:proofErr w:type="spellEnd"/>
            <w:r w:rsidR="00543CE6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="00543CE6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xls</w:t>
            </w:r>
            <w:proofErr w:type="spellEnd"/>
            <w:r w:rsidR="003A0E8D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="003A0E8D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zip</w:t>
            </w:r>
            <w:proofErr w:type="spellEnd"/>
            <w:r w:rsidR="00543CE6"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. </w:t>
            </w:r>
          </w:p>
          <w:p w14:paraId="40F90AF5" w14:textId="294DFB0A" w:rsidR="00543CE6" w:rsidRPr="00DE16F3" w:rsidRDefault="00543CE6" w:rsidP="00722D49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Ajánlatkérő felhívja ajánlattevők figyelmét a 424/2017. (XII. 19.) Korm. rendelet 10. § (1)-(4), 11. § (1)-(4) és (7), a 12. § (2), a 13. § (3)-(4), a 14. § (1)-(3), valamint a 15. § (1), (6) és (8) bekezdéseiben foglaltakra.</w:t>
            </w:r>
          </w:p>
          <w:p w14:paraId="26C5FF41" w14:textId="048F19E5" w:rsidR="00543CE6" w:rsidRPr="00DE16F3" w:rsidRDefault="00543CE6" w:rsidP="002C3F4D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AK hiánypótlásra lehetőséget a Kbt.71. § szerint, az EKR rendszeren keresztül biztosít. Az ajánlatkérő köteles újabb hiánypótlást elrendelni, ha a korábbi hiánypótlási felhívás(ok)</w:t>
            </w:r>
            <w:proofErr w:type="spell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ban</w:t>
            </w:r>
            <w:proofErr w:type="spell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 nem szereplő hiányt észlelt. A korábban megjelölt hiányok a későbbi hiánypótlások során már nem pótolhatók.</w:t>
            </w:r>
          </w:p>
          <w:p w14:paraId="54C49E96" w14:textId="77777777" w:rsidR="00543CE6" w:rsidRPr="00DE16F3" w:rsidRDefault="00543CE6" w:rsidP="00543CE6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</w:p>
          <w:p w14:paraId="4843407C" w14:textId="77777777" w:rsidR="00D2158A" w:rsidRPr="00DE16F3" w:rsidRDefault="00543CE6" w:rsidP="00D2158A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Kiegészítő tájékoztatás kérésére a Kbt. 56. §-a szerint, az EKR rendszeren keresztül van lehetőség.</w:t>
            </w:r>
          </w:p>
          <w:p w14:paraId="0E123D67" w14:textId="3C2DE8A8" w:rsidR="00D2158A" w:rsidRPr="00DE16F3" w:rsidRDefault="00D2158A" w:rsidP="002C3F4D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Az eljárás nyelve magyar, más nyelven nem nyújtható be ajánlat.</w:t>
            </w:r>
          </w:p>
          <w:p w14:paraId="0800EAD8" w14:textId="3DDCDB9C" w:rsidR="00722D49" w:rsidRPr="00DE16F3" w:rsidRDefault="00D2158A">
            <w:pPr>
              <w:spacing w:before="120" w:after="120"/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 xml:space="preserve">Az ajánlatban szereplő valamennyi adatot </w:t>
            </w:r>
            <w:proofErr w:type="gramStart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forintban(</w:t>
            </w:r>
            <w:proofErr w:type="gramEnd"/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HUF) kell megadni,az ajánlatok összehasonlíthatósága érdekében.</w:t>
            </w:r>
          </w:p>
          <w:p w14:paraId="3BEC14ED" w14:textId="625B23C9" w:rsidR="008F7823" w:rsidRPr="00DE16F3" w:rsidRDefault="00D2158A" w:rsidP="00B124B7">
            <w:pPr>
              <w:pStyle w:val="Default"/>
              <w:jc w:val="both"/>
              <w:rPr>
                <w:rFonts w:asciiTheme="minorHAnsi" w:eastAsia="MyriadPro-Semibold" w:hAnsiTheme="minorHAnsi"/>
                <w:sz w:val="20"/>
                <w:szCs w:val="20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</w:rPr>
              <w:t xml:space="preserve">Ajánlatkérő tárgyi eljárás 2. része tekintetében szerződéses feltételként írja elő azt, hogy nyertes ajánlattevő </w:t>
            </w:r>
            <w:r w:rsidR="00B124B7" w:rsidRPr="00DE16F3">
              <w:rPr>
                <w:rFonts w:asciiTheme="minorHAnsi" w:eastAsia="MyriadPro-Semibold" w:hAnsiTheme="minorHAnsi"/>
                <w:sz w:val="20"/>
                <w:szCs w:val="20"/>
              </w:rPr>
              <w:t xml:space="preserve">a szerződés megkötésének időpontjában </w:t>
            </w:r>
            <w:r w:rsidRPr="00DE16F3">
              <w:rPr>
                <w:rFonts w:asciiTheme="minorHAnsi" w:eastAsia="MyriadPro-Semibold" w:hAnsiTheme="minorHAnsi"/>
                <w:sz w:val="20"/>
                <w:szCs w:val="20"/>
              </w:rPr>
              <w:t xml:space="preserve">rendelkezzen ISO 9001 és ISO 13485 szabványok </w:t>
            </w:r>
            <w:r w:rsidR="00B124B7" w:rsidRPr="00DE16F3">
              <w:rPr>
                <w:rFonts w:asciiTheme="minorHAnsi" w:eastAsia="MyriadPro-Semibold" w:hAnsiTheme="minorHAnsi"/>
                <w:sz w:val="20"/>
                <w:szCs w:val="20"/>
              </w:rPr>
              <w:t>szerinti, vagy azokkal egyenértékű minőségirányítási rendszer szerinti tanúsítvánnyal, vagy azzal egyenértékű minőségbiztosítási intézkedések egyéb bizonyítékaival, amennyiben a gazdasági szereplő bizonyítja, hogy a javasolt minőségbiztosítási intézkedések megfelelnek az előírt minőségbiztosítási szabványnak.</w:t>
            </w:r>
          </w:p>
          <w:p w14:paraId="2922311B" w14:textId="7530EE66" w:rsidR="00E07716" w:rsidRPr="00DE16F3" w:rsidRDefault="00E07716" w:rsidP="00B124B7">
            <w:pPr>
              <w:pStyle w:val="Default"/>
              <w:jc w:val="both"/>
              <w:rPr>
                <w:rFonts w:asciiTheme="minorHAnsi" w:eastAsia="MyriadPro-Semibold" w:hAnsiTheme="minorHAnsi"/>
                <w:sz w:val="20"/>
                <w:szCs w:val="20"/>
              </w:rPr>
            </w:pPr>
          </w:p>
          <w:p w14:paraId="7136BF08" w14:textId="3517DCBC" w:rsidR="00E07716" w:rsidRPr="00DE16F3" w:rsidRDefault="00E07716" w:rsidP="00B124B7">
            <w:pPr>
              <w:pStyle w:val="Default"/>
              <w:jc w:val="both"/>
              <w:rPr>
                <w:rFonts w:asciiTheme="minorHAnsi" w:eastAsia="MyriadPro-Semibold" w:hAnsiTheme="minorHAnsi"/>
                <w:sz w:val="20"/>
                <w:szCs w:val="20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</w:rPr>
              <w:t>Ajánlatkérő tárgyi eljárás 1. része tekintetében előírja, hogy nyertes ajánlattevő a szállítást kizárólag ADR engedéllyel rendelkező gépjárművel végezheti, mely feltételnek való megfelelést Ajánlatkérő bármikor ellenőrizheti a szerződés időtartama alatt.</w:t>
            </w:r>
          </w:p>
          <w:p w14:paraId="6F7BF368" w14:textId="0135D831" w:rsidR="00E01E93" w:rsidRPr="00DE16F3" w:rsidRDefault="00E01E93" w:rsidP="00B124B7">
            <w:pPr>
              <w:pStyle w:val="Default"/>
              <w:jc w:val="both"/>
              <w:rPr>
                <w:rFonts w:asciiTheme="minorHAnsi" w:eastAsia="MyriadPro-Semibold" w:hAnsiTheme="minorHAnsi"/>
                <w:sz w:val="20"/>
                <w:szCs w:val="20"/>
              </w:rPr>
            </w:pPr>
          </w:p>
          <w:p w14:paraId="09B38993" w14:textId="02AFC6E7" w:rsidR="00E01E93" w:rsidRPr="00DE16F3" w:rsidRDefault="00E01E93" w:rsidP="00B124B7">
            <w:pPr>
              <w:pStyle w:val="Default"/>
              <w:jc w:val="both"/>
              <w:rPr>
                <w:rFonts w:asciiTheme="minorHAnsi" w:eastAsia="MyriadPro-Semibold" w:hAnsiTheme="minorHAnsi"/>
                <w:sz w:val="20"/>
                <w:szCs w:val="20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</w:rPr>
              <w:t>Ajánlatkérő tárgyi eljárás 2. része tekintetében helyszíni bejárást tart az alábbiak szerint:</w:t>
            </w:r>
          </w:p>
          <w:p w14:paraId="1DB389A9" w14:textId="16E93071" w:rsidR="00E01E93" w:rsidRPr="00DE16F3" w:rsidRDefault="00E01E93" w:rsidP="00E01E93">
            <w:pPr>
              <w:pStyle w:val="Default"/>
              <w:jc w:val="both"/>
              <w:rPr>
                <w:rFonts w:asciiTheme="minorHAnsi" w:eastAsia="MyriadPro-Semibold" w:hAnsiTheme="minorHAnsi"/>
                <w:sz w:val="20"/>
                <w:szCs w:val="20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</w:rPr>
              <w:t>Helyszíni bejárás időpontja</w:t>
            </w:r>
            <w:proofErr w:type="gramStart"/>
            <w:r w:rsidRPr="00DE16F3">
              <w:rPr>
                <w:rFonts w:asciiTheme="minorHAnsi" w:eastAsia="MyriadPro-Semibold" w:hAnsiTheme="minorHAnsi"/>
                <w:sz w:val="20"/>
                <w:szCs w:val="20"/>
              </w:rPr>
              <w:t>:  2018.</w:t>
            </w:r>
            <w:proofErr w:type="gramEnd"/>
            <w:r w:rsidRPr="00DE16F3">
              <w:rPr>
                <w:rFonts w:asciiTheme="minorHAnsi" w:eastAsia="MyriadPro-Semibold" w:hAnsiTheme="minorHAnsi"/>
                <w:sz w:val="20"/>
                <w:szCs w:val="20"/>
              </w:rPr>
              <w:t>_______   11:00 órakor</w:t>
            </w:r>
          </w:p>
          <w:p w14:paraId="2C6E4756" w14:textId="0BB4D397" w:rsidR="00E01E93" w:rsidRPr="00DE16F3" w:rsidRDefault="00E01E93" w:rsidP="00E01E93">
            <w:pPr>
              <w:pStyle w:val="Default"/>
              <w:jc w:val="both"/>
              <w:rPr>
                <w:rFonts w:asciiTheme="minorHAnsi" w:eastAsia="MyriadPro-Semibold" w:hAnsiTheme="minorHAnsi"/>
                <w:sz w:val="20"/>
                <w:szCs w:val="20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</w:rPr>
              <w:t>Helye: 9400 Sopron, Győri út 15.</w:t>
            </w:r>
          </w:p>
          <w:p w14:paraId="326DB664" w14:textId="77777777" w:rsidR="008F7823" w:rsidRPr="00DE16F3" w:rsidRDefault="007C6646">
            <w:pPr>
              <w:spacing w:before="120" w:after="120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Semibold" w:hAnsiTheme="minorHAnsi"/>
                <w:sz w:val="20"/>
                <w:szCs w:val="20"/>
                <w:lang w:eastAsia="hu-HU"/>
              </w:rPr>
              <w:t>A további részleteket a további közbeszerzési dokumentumok tartalmazzák.</w:t>
            </w:r>
          </w:p>
        </w:tc>
      </w:tr>
    </w:tbl>
    <w:p w14:paraId="76ACB058" w14:textId="77777777" w:rsidR="008F7823" w:rsidRPr="00DE16F3" w:rsidRDefault="008F7823">
      <w:pPr>
        <w:spacing w:before="120" w:after="120"/>
        <w:rPr>
          <w:rFonts w:asciiTheme="minorHAnsi" w:eastAsia="MyriadPro-Semibold" w:hAnsiTheme="minorHAnsi"/>
          <w:sz w:val="20"/>
          <w:szCs w:val="20"/>
          <w:lang w:eastAsia="hu-HU"/>
        </w:rPr>
      </w:pPr>
    </w:p>
    <w:p w14:paraId="59F60D4A" w14:textId="77777777" w:rsidR="008F7823" w:rsidRPr="00DE16F3" w:rsidRDefault="007C6646">
      <w:pPr>
        <w:spacing w:before="120" w:after="120"/>
        <w:jc w:val="left"/>
        <w:outlineLvl w:val="0"/>
        <w:rPr>
          <w:rFonts w:asciiTheme="minorHAnsi" w:eastAsia="MyriadPro-Semibold" w:hAnsiTheme="minorHAnsi"/>
          <w:b/>
          <w:sz w:val="20"/>
          <w:szCs w:val="20"/>
          <w:lang w:eastAsia="hu-HU"/>
        </w:rPr>
      </w:pPr>
      <w:r w:rsidRPr="00DE16F3">
        <w:rPr>
          <w:rFonts w:asciiTheme="minorHAnsi" w:eastAsia="MyriadPro-Semibold" w:hAnsiTheme="minorHAnsi"/>
          <w:b/>
          <w:sz w:val="20"/>
          <w:szCs w:val="20"/>
          <w:lang w:eastAsia="hu-HU"/>
        </w:rPr>
        <w:t>VI.4) Jogorvoslati eljárás</w:t>
      </w:r>
    </w:p>
    <w:tbl>
      <w:tblPr>
        <w:tblW w:w="97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652"/>
        <w:gridCol w:w="2690"/>
        <w:gridCol w:w="3436"/>
      </w:tblGrid>
      <w:tr w:rsidR="008F7823" w:rsidRPr="00DB6FD7" w14:paraId="7D5AEED7" w14:textId="77777777">
        <w:tc>
          <w:tcPr>
            <w:tcW w:w="97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F68AA52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Style w:val="SzvegtrzsFlkvr"/>
                <w:rFonts w:asciiTheme="minorHAnsi" w:hAnsiTheme="minorHAnsi" w:cs="Times New Roman"/>
                <w:sz w:val="20"/>
                <w:szCs w:val="20"/>
              </w:rPr>
              <w:t>Vl.4.1) A jogorvoslati eljárást lebonyolító szerv</w:t>
            </w:r>
          </w:p>
        </w:tc>
      </w:tr>
      <w:tr w:rsidR="008F7823" w:rsidRPr="00DB6FD7" w14:paraId="51AE95E9" w14:textId="77777777">
        <w:tc>
          <w:tcPr>
            <w:tcW w:w="97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489B341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Hivatalos név: Közbeszerzési Hatóság Közbeszerzési Döntőbizottsága</w:t>
            </w:r>
          </w:p>
        </w:tc>
      </w:tr>
      <w:tr w:rsidR="008F7823" w:rsidRPr="00DB6FD7" w14:paraId="441B726B" w14:textId="77777777">
        <w:tc>
          <w:tcPr>
            <w:tcW w:w="97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1B9E88F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Postai cím: Riadó u. 5.</w:t>
            </w:r>
          </w:p>
        </w:tc>
      </w:tr>
      <w:tr w:rsidR="008F7823" w:rsidRPr="00DB6FD7" w14:paraId="79A80FD5" w14:textId="77777777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C013CBF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Város: Budapest</w:t>
            </w:r>
          </w:p>
        </w:tc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6846F57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Postai irányítószám: 1026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1B00B23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Ország: Magyarország</w:t>
            </w:r>
          </w:p>
        </w:tc>
      </w:tr>
      <w:tr w:rsidR="008F7823" w:rsidRPr="00DB6FD7" w14:paraId="47353C5C" w14:textId="77777777">
        <w:tc>
          <w:tcPr>
            <w:tcW w:w="63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F746194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E-mail: dontobizottsag@kt.hu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ED046B3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Telefon: +36 18828594</w:t>
            </w:r>
          </w:p>
        </w:tc>
      </w:tr>
      <w:tr w:rsidR="008F7823" w:rsidRPr="00DB6FD7" w14:paraId="62FB105A" w14:textId="77777777">
        <w:tc>
          <w:tcPr>
            <w:tcW w:w="63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0596EA9" w14:textId="77777777" w:rsidR="008F7823" w:rsidRPr="00DE16F3" w:rsidRDefault="007C6646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Internetcím: </w:t>
            </w:r>
            <w:r w:rsidRPr="00DE16F3">
              <w:rPr>
                <w:rFonts w:asciiTheme="minorHAnsi" w:eastAsia="MyriadPro-Light" w:hAnsiTheme="minorHAnsi"/>
                <w:i/>
                <w:sz w:val="20"/>
                <w:szCs w:val="20"/>
                <w:lang w:eastAsia="hu-HU"/>
              </w:rPr>
              <w:t xml:space="preserve">(URL) </w:t>
            </w:r>
            <w:hyperlink r:id="rId10">
              <w:r w:rsidRPr="00DE16F3">
                <w:rPr>
                  <w:rStyle w:val="Internet-hivatkozs"/>
                  <w:rFonts w:asciiTheme="minorHAnsi" w:eastAsia="Times New Roman" w:hAnsiTheme="minorHAnsi"/>
                  <w:bCs/>
                  <w:sz w:val="20"/>
                  <w:szCs w:val="20"/>
                  <w:lang w:eastAsia="hu-HU"/>
                </w:rPr>
                <w:t>www.kozbeszerzes.hu</w:t>
              </w:r>
            </w:hyperlink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1F7300B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Fax: +36 18828593</w:t>
            </w:r>
          </w:p>
        </w:tc>
      </w:tr>
      <w:tr w:rsidR="008F7823" w:rsidRPr="00DB6FD7" w14:paraId="61F55E71" w14:textId="77777777">
        <w:tc>
          <w:tcPr>
            <w:tcW w:w="97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4AF3E49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DE16F3">
              <w:rPr>
                <w:rStyle w:val="SzvegtrzsFlkvr"/>
                <w:rFonts w:asciiTheme="minorHAnsi" w:hAnsiTheme="minorHAnsi" w:cs="Times New Roman"/>
                <w:sz w:val="20"/>
                <w:szCs w:val="20"/>
              </w:rPr>
              <w:t xml:space="preserve">Vl.4.2) A békéltetési eljárást lebonyolító szerv </w:t>
            </w:r>
            <w:r w:rsidRPr="00DE16F3">
              <w:rPr>
                <w:rStyle w:val="SzvegtrzsFlkvr"/>
                <w:rFonts w:asciiTheme="minorHAnsi" w:hAnsiTheme="minorHAnsi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8F7823" w:rsidRPr="00DB6FD7" w14:paraId="181E548E" w14:textId="77777777">
        <w:tc>
          <w:tcPr>
            <w:tcW w:w="97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D3512C8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Hivatalos név:</w:t>
            </w:r>
          </w:p>
        </w:tc>
      </w:tr>
      <w:tr w:rsidR="008F7823" w:rsidRPr="00DB6FD7" w14:paraId="048E172F" w14:textId="77777777">
        <w:tc>
          <w:tcPr>
            <w:tcW w:w="97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E9E9384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Postai cím:</w:t>
            </w:r>
          </w:p>
        </w:tc>
      </w:tr>
      <w:tr w:rsidR="008F7823" w:rsidRPr="00DB6FD7" w14:paraId="7D54B046" w14:textId="77777777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A1C0C96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Város:</w:t>
            </w:r>
          </w:p>
        </w:tc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11BBE46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Postai irányítószám: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05F2680" w14:textId="77777777" w:rsidR="008F7823" w:rsidRPr="00DE16F3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DE16F3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Ország:</w:t>
            </w:r>
          </w:p>
        </w:tc>
      </w:tr>
      <w:tr w:rsidR="008F7823" w:rsidRPr="00DB6FD7" w14:paraId="61C92A72" w14:textId="77777777">
        <w:tc>
          <w:tcPr>
            <w:tcW w:w="63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4FB667A" w14:textId="77777777" w:rsidR="008F7823" w:rsidRPr="00C650A0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C650A0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E-mail: 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B972DEA" w14:textId="77777777" w:rsidR="008F7823" w:rsidRPr="00C650A0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C650A0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Telefon:</w:t>
            </w:r>
          </w:p>
        </w:tc>
      </w:tr>
      <w:tr w:rsidR="008F7823" w:rsidRPr="00DB6FD7" w14:paraId="35E9E240" w14:textId="77777777">
        <w:tc>
          <w:tcPr>
            <w:tcW w:w="63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D6E3958" w14:textId="77777777" w:rsidR="008F7823" w:rsidRPr="00C650A0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C650A0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Internetcím: </w:t>
            </w:r>
            <w:r w:rsidRPr="00C650A0">
              <w:rPr>
                <w:rFonts w:asciiTheme="minorHAnsi" w:eastAsia="MyriadPro-Light" w:hAnsiTheme="minorHAnsi"/>
                <w:i/>
                <w:sz w:val="20"/>
                <w:szCs w:val="20"/>
                <w:lang w:eastAsia="hu-HU"/>
              </w:rPr>
              <w:t>(URL)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89ACE52" w14:textId="77777777" w:rsidR="008F7823" w:rsidRPr="00C650A0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C650A0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Fax:</w:t>
            </w:r>
          </w:p>
        </w:tc>
      </w:tr>
      <w:tr w:rsidR="008F7823" w:rsidRPr="00DB6FD7" w14:paraId="7576247B" w14:textId="77777777">
        <w:tc>
          <w:tcPr>
            <w:tcW w:w="97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8998F82" w14:textId="77777777" w:rsidR="008F7823" w:rsidRPr="00C650A0" w:rsidRDefault="007C6646">
            <w:pPr>
              <w:spacing w:before="120" w:after="120"/>
              <w:jc w:val="left"/>
              <w:rPr>
                <w:rStyle w:val="SzvegtrzsFlkvr"/>
                <w:rFonts w:asciiTheme="minorHAnsi" w:hAnsiTheme="minorHAnsi" w:cs="Times New Roman"/>
                <w:sz w:val="20"/>
                <w:szCs w:val="20"/>
              </w:rPr>
            </w:pPr>
            <w:r w:rsidRPr="00C650A0">
              <w:rPr>
                <w:rStyle w:val="SzvegtrzsFlkvr"/>
                <w:rFonts w:asciiTheme="minorHAnsi" w:hAnsiTheme="minorHAnsi" w:cs="Times New Roman"/>
                <w:sz w:val="20"/>
                <w:szCs w:val="20"/>
              </w:rPr>
              <w:t>Vl.4.3) Jogorvoslati kérelmek benyújtása</w:t>
            </w:r>
          </w:p>
          <w:p w14:paraId="66235B65" w14:textId="77777777" w:rsidR="008F7823" w:rsidRPr="00C650A0" w:rsidRDefault="007C6646">
            <w:pPr>
              <w:spacing w:before="120" w:after="120"/>
              <w:jc w:val="left"/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</w:pPr>
            <w:r w:rsidRPr="00C650A0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A jogorvoslati kérelmek benyújtásának határidejére vonatkozó pontos információ: A jogorvoslati kérelmek benyújtására a Kbt. 148. §</w:t>
            </w:r>
            <w:proofErr w:type="spellStart"/>
            <w:r w:rsidRPr="00C650A0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-ában</w:t>
            </w:r>
            <w:proofErr w:type="spellEnd"/>
            <w:r w:rsidRPr="00C650A0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 rögzítettek vonatkoznak.</w:t>
            </w:r>
          </w:p>
        </w:tc>
      </w:tr>
      <w:tr w:rsidR="008F7823" w:rsidRPr="00DB6FD7" w14:paraId="6A16C052" w14:textId="77777777">
        <w:tc>
          <w:tcPr>
            <w:tcW w:w="97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0626703" w14:textId="77777777" w:rsidR="008F7823" w:rsidRPr="00C650A0" w:rsidRDefault="007C6646">
            <w:pPr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0"/>
                <w:szCs w:val="20"/>
                <w:lang w:eastAsia="hu-HU"/>
              </w:rPr>
            </w:pPr>
            <w:r w:rsidRPr="00C650A0">
              <w:rPr>
                <w:rStyle w:val="SzvegtrzsFlkvr"/>
                <w:rFonts w:asciiTheme="minorHAnsi" w:hAnsiTheme="minorHAnsi" w:cs="Times New Roman"/>
                <w:sz w:val="20"/>
                <w:szCs w:val="20"/>
              </w:rPr>
              <w:t xml:space="preserve">Vl.4.4) A jogorvoslati kérelmek benyújtására vonatkozó információ a következő szervtől szerezhető be </w:t>
            </w:r>
            <w:r w:rsidRPr="00C650A0">
              <w:rPr>
                <w:rStyle w:val="SzvegtrzsFlkvr"/>
                <w:rFonts w:asciiTheme="minorHAnsi" w:hAnsiTheme="minorHAnsi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8F7823" w:rsidRPr="00DB6FD7" w14:paraId="06D60080" w14:textId="77777777">
        <w:tc>
          <w:tcPr>
            <w:tcW w:w="97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5DCE8A7" w14:textId="77777777" w:rsidR="008F7823" w:rsidRPr="00C650A0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C650A0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Hivatalos név: Közbeszerzési Hatóság Közbeszerzési Döntőbizottsága</w:t>
            </w:r>
          </w:p>
        </w:tc>
      </w:tr>
      <w:tr w:rsidR="008F7823" w:rsidRPr="00DB6FD7" w14:paraId="0BFF7355" w14:textId="77777777">
        <w:tc>
          <w:tcPr>
            <w:tcW w:w="97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ADDD9F5" w14:textId="77777777" w:rsidR="008F7823" w:rsidRPr="00C650A0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C650A0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Postai cím: Riadó utca 5.</w:t>
            </w:r>
          </w:p>
        </w:tc>
      </w:tr>
      <w:tr w:rsidR="008F7823" w:rsidRPr="00DB6FD7" w14:paraId="3DE7CA76" w14:textId="77777777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1F849DC" w14:textId="77777777" w:rsidR="008F7823" w:rsidRPr="00C650A0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C650A0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Város: Budapest</w:t>
            </w:r>
          </w:p>
        </w:tc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D366FCA" w14:textId="77777777" w:rsidR="008F7823" w:rsidRPr="00C650A0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C650A0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Postai irányítószám: 1026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C6B5D50" w14:textId="77777777" w:rsidR="008F7823" w:rsidRPr="00C650A0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C650A0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Ország: Magyarország</w:t>
            </w:r>
          </w:p>
        </w:tc>
      </w:tr>
      <w:tr w:rsidR="008F7823" w:rsidRPr="00DB6FD7" w14:paraId="5F9D302C" w14:textId="77777777">
        <w:tc>
          <w:tcPr>
            <w:tcW w:w="63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04EE936" w14:textId="77777777" w:rsidR="008F7823" w:rsidRPr="00C650A0" w:rsidRDefault="007C6646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650A0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E-mail: </w:t>
            </w:r>
            <w:hyperlink r:id="rId11">
              <w:r w:rsidRPr="00C650A0">
                <w:rPr>
                  <w:rStyle w:val="Internet-hivatkozs"/>
                  <w:rFonts w:asciiTheme="minorHAnsi" w:eastAsia="MyriadPro-Light" w:hAnsiTheme="minorHAnsi"/>
                  <w:sz w:val="20"/>
                  <w:szCs w:val="20"/>
                  <w:lang w:eastAsia="hu-HU"/>
                </w:rPr>
                <w:t>dontobizottsag@kt.hu</w:t>
              </w:r>
            </w:hyperlink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E557602" w14:textId="77777777" w:rsidR="008F7823" w:rsidRPr="00C650A0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C650A0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Telefon: +36 18828594</w:t>
            </w:r>
          </w:p>
        </w:tc>
      </w:tr>
      <w:tr w:rsidR="008F7823" w:rsidRPr="00DB6FD7" w14:paraId="11E6C558" w14:textId="77777777">
        <w:tc>
          <w:tcPr>
            <w:tcW w:w="63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C4E038B" w14:textId="77777777" w:rsidR="008F7823" w:rsidRPr="00C650A0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C650A0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 xml:space="preserve">Internetcím: </w:t>
            </w:r>
            <w:r w:rsidRPr="00C650A0">
              <w:rPr>
                <w:rFonts w:asciiTheme="minorHAnsi" w:eastAsia="MyriadPro-Light" w:hAnsiTheme="minorHAnsi"/>
                <w:i/>
                <w:sz w:val="20"/>
                <w:szCs w:val="20"/>
                <w:lang w:eastAsia="hu-HU"/>
              </w:rPr>
              <w:t xml:space="preserve">(URL) </w:t>
            </w:r>
            <w:r w:rsidRPr="00C650A0">
              <w:rPr>
                <w:rFonts w:asciiTheme="minorHAnsi" w:eastAsia="Times New Roman" w:hAnsiTheme="minorHAnsi"/>
                <w:sz w:val="20"/>
                <w:szCs w:val="20"/>
                <w:lang w:eastAsia="hu-HU"/>
              </w:rPr>
              <w:t>www. kozbeszerzes.hu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7EAB321" w14:textId="77777777" w:rsidR="008F7823" w:rsidRPr="00C650A0" w:rsidRDefault="007C6646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0"/>
                <w:szCs w:val="20"/>
                <w:lang w:eastAsia="hu-HU"/>
              </w:rPr>
            </w:pPr>
            <w:r w:rsidRPr="00C650A0">
              <w:rPr>
                <w:rFonts w:asciiTheme="minorHAnsi" w:eastAsia="MyriadPro-Light" w:hAnsiTheme="minorHAnsi"/>
                <w:sz w:val="20"/>
                <w:szCs w:val="20"/>
                <w:lang w:eastAsia="hu-HU"/>
              </w:rPr>
              <w:t>Fax: +36 18828593</w:t>
            </w:r>
          </w:p>
        </w:tc>
      </w:tr>
    </w:tbl>
    <w:p w14:paraId="5D2D77F7" w14:textId="77777777" w:rsidR="008F7823" w:rsidRPr="00C650A0" w:rsidRDefault="007C6646">
      <w:pPr>
        <w:spacing w:before="120" w:after="120"/>
        <w:jc w:val="left"/>
        <w:rPr>
          <w:rFonts w:asciiTheme="minorHAnsi" w:eastAsia="MyriadPro-Semibold" w:hAnsiTheme="minorHAnsi"/>
          <w:b/>
          <w:sz w:val="20"/>
          <w:szCs w:val="20"/>
          <w:lang w:eastAsia="hu-HU"/>
        </w:rPr>
      </w:pPr>
      <w:r w:rsidRPr="00C650A0">
        <w:rPr>
          <w:rFonts w:asciiTheme="minorHAnsi" w:eastAsia="MyriadPro-Semibold" w:hAnsiTheme="minorHAnsi"/>
          <w:b/>
          <w:sz w:val="20"/>
          <w:szCs w:val="20"/>
          <w:lang w:eastAsia="hu-HU"/>
        </w:rPr>
        <w:t xml:space="preserve">VI.5) E hirdetmény feladásának dátuma: </w:t>
      </w:r>
      <w:r w:rsidRPr="00C650A0">
        <w:rPr>
          <w:rFonts w:asciiTheme="minorHAnsi" w:eastAsia="MyriadPro-Semibold" w:hAnsiTheme="minorHAnsi"/>
          <w:i/>
          <w:sz w:val="20"/>
          <w:szCs w:val="20"/>
          <w:lang w:eastAsia="hu-HU"/>
        </w:rPr>
        <w:t>(</w:t>
      </w:r>
      <w:proofErr w:type="spellStart"/>
      <w:r w:rsidRPr="00C650A0">
        <w:rPr>
          <w:rFonts w:asciiTheme="minorHAnsi" w:eastAsia="MyriadPro-Semibold" w:hAnsiTheme="minorHAnsi"/>
          <w:i/>
          <w:sz w:val="20"/>
          <w:szCs w:val="20"/>
          <w:lang w:eastAsia="hu-HU"/>
        </w:rPr>
        <w:t>nn</w:t>
      </w:r>
      <w:proofErr w:type="spellEnd"/>
      <w:r w:rsidRPr="00C650A0">
        <w:rPr>
          <w:rFonts w:asciiTheme="minorHAnsi" w:eastAsia="MyriadPro-Semibold" w:hAnsiTheme="minorHAnsi"/>
          <w:i/>
          <w:sz w:val="20"/>
          <w:szCs w:val="20"/>
          <w:lang w:eastAsia="hu-HU"/>
        </w:rPr>
        <w:t>/</w:t>
      </w:r>
      <w:proofErr w:type="spellStart"/>
      <w:r w:rsidRPr="00C650A0">
        <w:rPr>
          <w:rFonts w:asciiTheme="minorHAnsi" w:eastAsia="MyriadPro-Semibold" w:hAnsiTheme="minorHAnsi"/>
          <w:i/>
          <w:sz w:val="20"/>
          <w:szCs w:val="20"/>
          <w:lang w:eastAsia="hu-HU"/>
        </w:rPr>
        <w:t>hh</w:t>
      </w:r>
      <w:proofErr w:type="spellEnd"/>
      <w:r w:rsidRPr="00C650A0">
        <w:rPr>
          <w:rFonts w:asciiTheme="minorHAnsi" w:eastAsia="MyriadPro-Semibold" w:hAnsiTheme="minorHAnsi"/>
          <w:i/>
          <w:sz w:val="20"/>
          <w:szCs w:val="20"/>
          <w:lang w:eastAsia="hu-HU"/>
        </w:rPr>
        <w:t>/</w:t>
      </w:r>
      <w:proofErr w:type="spellStart"/>
      <w:r w:rsidRPr="00C650A0">
        <w:rPr>
          <w:rFonts w:asciiTheme="minorHAnsi" w:eastAsia="MyriadPro-Semibold" w:hAnsiTheme="minorHAnsi"/>
          <w:i/>
          <w:sz w:val="20"/>
          <w:szCs w:val="20"/>
          <w:lang w:eastAsia="hu-HU"/>
        </w:rPr>
        <w:t>éééé</w:t>
      </w:r>
      <w:proofErr w:type="spellEnd"/>
      <w:r w:rsidRPr="00C650A0">
        <w:rPr>
          <w:rFonts w:asciiTheme="minorHAnsi" w:eastAsia="MyriadPro-Semibold" w:hAnsiTheme="minorHAnsi"/>
          <w:i/>
          <w:sz w:val="20"/>
          <w:szCs w:val="20"/>
          <w:lang w:eastAsia="hu-HU"/>
        </w:rPr>
        <w:t>)</w:t>
      </w:r>
    </w:p>
    <w:p w14:paraId="34602502" w14:textId="77777777" w:rsidR="008F7823" w:rsidRPr="00C650A0" w:rsidRDefault="008F7823">
      <w:pPr>
        <w:spacing w:before="120" w:after="120"/>
        <w:jc w:val="left"/>
        <w:rPr>
          <w:rFonts w:asciiTheme="minorHAnsi" w:hAnsiTheme="minorHAnsi"/>
          <w:sz w:val="20"/>
          <w:szCs w:val="20"/>
        </w:rPr>
      </w:pPr>
    </w:p>
    <w:sectPr w:rsidR="008F7823" w:rsidRPr="00C650A0">
      <w:footerReference w:type="default" r:id="rId12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F4567" w14:textId="77777777" w:rsidR="008227F3" w:rsidRDefault="008227F3">
      <w:r>
        <w:separator/>
      </w:r>
    </w:p>
  </w:endnote>
  <w:endnote w:type="continuationSeparator" w:id="0">
    <w:p w14:paraId="3BFFD78E" w14:textId="77777777" w:rsidR="008227F3" w:rsidRDefault="0082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C05F2" w14:textId="77777777" w:rsidR="008227F3" w:rsidRDefault="008227F3">
    <w:pPr>
      <w:pStyle w:val="llb"/>
    </w:pPr>
    <w:r>
      <w:t xml:space="preserve">Ellenjegyezem: </w:t>
    </w:r>
    <w:r>
      <w:rPr>
        <w:highlight w:val="yellow"/>
      </w:rPr>
      <w:t>………………………,</w:t>
    </w:r>
    <w:r>
      <w:t xml:space="preserve"> felelős akkreditált közbeszerzési szaktanácsadó, lajstromszám: </w:t>
    </w:r>
    <w:r>
      <w:rPr>
        <w:highlight w:val="yellow"/>
      </w:rPr>
      <w:t>………………</w:t>
    </w:r>
  </w:p>
  <w:p w14:paraId="06ED1233" w14:textId="77777777" w:rsidR="008227F3" w:rsidRDefault="008227F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39349" w14:textId="77777777" w:rsidR="008227F3" w:rsidRDefault="008227F3">
      <w:r>
        <w:separator/>
      </w:r>
    </w:p>
  </w:footnote>
  <w:footnote w:type="continuationSeparator" w:id="0">
    <w:p w14:paraId="18455A97" w14:textId="77777777" w:rsidR="008227F3" w:rsidRDefault="00822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03C82"/>
    <w:multiLevelType w:val="hybridMultilevel"/>
    <w:tmpl w:val="E92846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2430E"/>
    <w:multiLevelType w:val="hybridMultilevel"/>
    <w:tmpl w:val="9EC2198C"/>
    <w:lvl w:ilvl="0" w:tplc="8B689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23"/>
    <w:rsid w:val="00003CA7"/>
    <w:rsid w:val="00041419"/>
    <w:rsid w:val="000670CB"/>
    <w:rsid w:val="00087E2B"/>
    <w:rsid w:val="000B7AF4"/>
    <w:rsid w:val="000F2469"/>
    <w:rsid w:val="000F59B9"/>
    <w:rsid w:val="000F5B3A"/>
    <w:rsid w:val="00151308"/>
    <w:rsid w:val="0015443D"/>
    <w:rsid w:val="0017518B"/>
    <w:rsid w:val="00177FFE"/>
    <w:rsid w:val="001F3226"/>
    <w:rsid w:val="001F60AC"/>
    <w:rsid w:val="0022313B"/>
    <w:rsid w:val="00236D01"/>
    <w:rsid w:val="00246985"/>
    <w:rsid w:val="0025375C"/>
    <w:rsid w:val="00260868"/>
    <w:rsid w:val="00263FC4"/>
    <w:rsid w:val="002B725E"/>
    <w:rsid w:val="002C3F4D"/>
    <w:rsid w:val="002C51A9"/>
    <w:rsid w:val="002E14A8"/>
    <w:rsid w:val="002F5CFB"/>
    <w:rsid w:val="00306E35"/>
    <w:rsid w:val="003518CC"/>
    <w:rsid w:val="003A0E8D"/>
    <w:rsid w:val="003C3558"/>
    <w:rsid w:val="003D77DB"/>
    <w:rsid w:val="004217E4"/>
    <w:rsid w:val="00424833"/>
    <w:rsid w:val="004255D1"/>
    <w:rsid w:val="00444C11"/>
    <w:rsid w:val="0049409D"/>
    <w:rsid w:val="004A480B"/>
    <w:rsid w:val="004D2DF6"/>
    <w:rsid w:val="004D5EF2"/>
    <w:rsid w:val="00543CE6"/>
    <w:rsid w:val="00566EC4"/>
    <w:rsid w:val="00580686"/>
    <w:rsid w:val="005815F9"/>
    <w:rsid w:val="005B12B7"/>
    <w:rsid w:val="005C3F96"/>
    <w:rsid w:val="005C7EF6"/>
    <w:rsid w:val="005D706D"/>
    <w:rsid w:val="005E4C98"/>
    <w:rsid w:val="005E7456"/>
    <w:rsid w:val="006115D6"/>
    <w:rsid w:val="006166E6"/>
    <w:rsid w:val="00625096"/>
    <w:rsid w:val="00627340"/>
    <w:rsid w:val="0064070B"/>
    <w:rsid w:val="0066362A"/>
    <w:rsid w:val="006650AD"/>
    <w:rsid w:val="00676651"/>
    <w:rsid w:val="006A3740"/>
    <w:rsid w:val="006A4A40"/>
    <w:rsid w:val="006C74AF"/>
    <w:rsid w:val="006E21C8"/>
    <w:rsid w:val="00711BCB"/>
    <w:rsid w:val="00715943"/>
    <w:rsid w:val="00722D49"/>
    <w:rsid w:val="007638CC"/>
    <w:rsid w:val="007846E1"/>
    <w:rsid w:val="007A018C"/>
    <w:rsid w:val="007C3C22"/>
    <w:rsid w:val="007C6646"/>
    <w:rsid w:val="00813F9A"/>
    <w:rsid w:val="008227F3"/>
    <w:rsid w:val="00826B57"/>
    <w:rsid w:val="008411EE"/>
    <w:rsid w:val="0088360B"/>
    <w:rsid w:val="008A5919"/>
    <w:rsid w:val="008C2A5C"/>
    <w:rsid w:val="008C45BD"/>
    <w:rsid w:val="008D7B4A"/>
    <w:rsid w:val="008F3E4F"/>
    <w:rsid w:val="008F7823"/>
    <w:rsid w:val="00906CB2"/>
    <w:rsid w:val="0092262C"/>
    <w:rsid w:val="00950C44"/>
    <w:rsid w:val="00986F1C"/>
    <w:rsid w:val="009A3C8B"/>
    <w:rsid w:val="009B565D"/>
    <w:rsid w:val="009E2BE6"/>
    <w:rsid w:val="00A46555"/>
    <w:rsid w:val="00A53E9E"/>
    <w:rsid w:val="00A563F0"/>
    <w:rsid w:val="00A56D40"/>
    <w:rsid w:val="00AA00A6"/>
    <w:rsid w:val="00AB3107"/>
    <w:rsid w:val="00AC27A9"/>
    <w:rsid w:val="00AF381E"/>
    <w:rsid w:val="00B124B7"/>
    <w:rsid w:val="00B20442"/>
    <w:rsid w:val="00B21EE9"/>
    <w:rsid w:val="00B31E67"/>
    <w:rsid w:val="00B31EE3"/>
    <w:rsid w:val="00B47531"/>
    <w:rsid w:val="00B85468"/>
    <w:rsid w:val="00BA2060"/>
    <w:rsid w:val="00BB734F"/>
    <w:rsid w:val="00BE47C2"/>
    <w:rsid w:val="00C00918"/>
    <w:rsid w:val="00C22D93"/>
    <w:rsid w:val="00C43A70"/>
    <w:rsid w:val="00C46B22"/>
    <w:rsid w:val="00C54D5A"/>
    <w:rsid w:val="00C650A0"/>
    <w:rsid w:val="00C724CE"/>
    <w:rsid w:val="00CA7A51"/>
    <w:rsid w:val="00CD2474"/>
    <w:rsid w:val="00D2158A"/>
    <w:rsid w:val="00D52C34"/>
    <w:rsid w:val="00DB6FD7"/>
    <w:rsid w:val="00DB7481"/>
    <w:rsid w:val="00DC0927"/>
    <w:rsid w:val="00DC4626"/>
    <w:rsid w:val="00DC67EA"/>
    <w:rsid w:val="00DD4DC0"/>
    <w:rsid w:val="00DE16F3"/>
    <w:rsid w:val="00E01E93"/>
    <w:rsid w:val="00E07716"/>
    <w:rsid w:val="00E45E1F"/>
    <w:rsid w:val="00E60B39"/>
    <w:rsid w:val="00E64F6D"/>
    <w:rsid w:val="00EE067D"/>
    <w:rsid w:val="00F01258"/>
    <w:rsid w:val="00F135A3"/>
    <w:rsid w:val="00F17511"/>
    <w:rsid w:val="00F2549B"/>
    <w:rsid w:val="00F73B5E"/>
    <w:rsid w:val="00F91E49"/>
    <w:rsid w:val="00FE7E7E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C52F"/>
  <w15:docId w15:val="{DE135558-DAC7-4C69-BF55-6AB44055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A1A"/>
    <w:pPr>
      <w:jc w:val="both"/>
    </w:pPr>
    <w:rPr>
      <w:color w:val="00000A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qFormat/>
    <w:rsid w:val="000B3051"/>
    <w:rPr>
      <w:rFonts w:ascii="Segoe UI" w:eastAsia="Segoe UI" w:hAnsi="Segoe UI" w:cs="Segoe U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hu-HU"/>
    </w:rPr>
  </w:style>
  <w:style w:type="character" w:customStyle="1" w:styleId="Internet-hivatkozs">
    <w:name w:val="Internet-hivatkozás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qFormat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qFormat/>
    <w:rsid w:val="000B3051"/>
    <w:rPr>
      <w:rFonts w:ascii="Lucida Sans Unicode" w:eastAsia="Lucida Sans Unicode" w:hAnsi="Lucida Sans Unicode" w:cs="Lucida Sans Unicod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qFormat/>
    <w:rsid w:val="000B3051"/>
    <w:rPr>
      <w:rFonts w:ascii="Lucida Sans Unicode" w:eastAsia="Lucida Sans Unicode" w:hAnsi="Lucida Sans Unicode" w:cs="Lucida Sans Unicod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qFormat/>
    <w:rsid w:val="004B4552"/>
    <w:rPr>
      <w:rFonts w:ascii="Lucida Sans Unicode" w:eastAsia="Lucida Sans Unicode" w:hAnsi="Lucida Sans Unicode" w:cs="Lucida Sans Unicode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qFormat/>
    <w:rsid w:val="004B4552"/>
    <w:rPr>
      <w:rFonts w:ascii="Lucida Sans Unicode" w:eastAsia="Lucida Sans Unicode" w:hAnsi="Lucida Sans Unicode" w:cs="Lucida Sans Unicode"/>
      <w:b w:val="0"/>
      <w:bCs w:val="0"/>
      <w:i/>
      <w:iCs/>
      <w:caps w:val="0"/>
      <w:smallCaps w:val="0"/>
      <w:strike w:val="0"/>
      <w:d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qFormat/>
    <w:rsid w:val="004B4552"/>
    <w:rPr>
      <w:rFonts w:ascii="Lucida Sans Unicode" w:eastAsia="Lucida Sans Unicode" w:hAnsi="Lucida Sans Unicode" w:cs="Lucida Sans Unicode"/>
      <w:b w:val="0"/>
      <w:bCs w:val="0"/>
      <w:i/>
      <w:iCs/>
      <w:caps w:val="0"/>
      <w:smallCaps w:val="0"/>
      <w:strike w:val="0"/>
      <w:dstrike w:val="0"/>
      <w:color w:val="000000"/>
      <w:spacing w:val="-10"/>
      <w:w w:val="100"/>
      <w:sz w:val="14"/>
      <w:szCs w:val="14"/>
      <w:u w:val="none"/>
      <w:lang w:val="hu-HU"/>
    </w:rPr>
  </w:style>
  <w:style w:type="character" w:customStyle="1" w:styleId="Szvegtrzs">
    <w:name w:val="Szövegtörzs_"/>
    <w:basedOn w:val="Bekezdsalapbettpusa"/>
    <w:link w:val="Szvegtrzs19"/>
    <w:qFormat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character" w:customStyle="1" w:styleId="Szvegtrzs71">
    <w:name w:val="Szövegtörzs7"/>
    <w:basedOn w:val="Szvegtrzs"/>
    <w:qFormat/>
    <w:rsid w:val="00707D70"/>
    <w:rPr>
      <w:rFonts w:ascii="Lucida Sans Unicode" w:eastAsia="Lucida Sans Unicode" w:hAnsi="Lucida Sans Unicode" w:cs="Lucida Sans Unicode"/>
      <w:i w:val="0"/>
      <w:iCs w:val="0"/>
      <w:caps w:val="0"/>
      <w:smallCaps w:val="0"/>
      <w:color w:val="000000"/>
      <w:spacing w:val="0"/>
      <w:w w:val="100"/>
      <w:sz w:val="14"/>
      <w:szCs w:val="14"/>
      <w:shd w:val="clear" w:color="auto" w:fill="FFFFFF"/>
      <w:lang w:val="hu-HU"/>
    </w:rPr>
  </w:style>
  <w:style w:type="character" w:customStyle="1" w:styleId="SzvegtrzsDltTrkz0pt">
    <w:name w:val="Szövegtörzs + Dőlt;Térköz 0 pt"/>
    <w:basedOn w:val="Szvegtrzs"/>
    <w:qFormat/>
    <w:rsid w:val="00707D70"/>
    <w:rPr>
      <w:rFonts w:ascii="Lucida Sans Unicode" w:eastAsia="Lucida Sans Unicode" w:hAnsi="Lucida Sans Unicode" w:cs="Lucida Sans Unicode"/>
      <w:i/>
      <w:iCs/>
      <w:caps w:val="0"/>
      <w:smallCaps w:val="0"/>
      <w:color w:val="000000"/>
      <w:spacing w:val="-10"/>
      <w:w w:val="100"/>
      <w:sz w:val="14"/>
      <w:szCs w:val="14"/>
      <w:shd w:val="clear" w:color="auto" w:fill="FFFFFF"/>
      <w:lang w:val="hu-HU"/>
    </w:rPr>
  </w:style>
  <w:style w:type="character" w:customStyle="1" w:styleId="Szvegtrzs3">
    <w:name w:val="Szövegtörzs3"/>
    <w:basedOn w:val="Szvegtrzs"/>
    <w:qFormat/>
    <w:rsid w:val="00707D70"/>
    <w:rPr>
      <w:rFonts w:ascii="Lucida Sans Unicode" w:eastAsia="Lucida Sans Unicode" w:hAnsi="Lucida Sans Unicode" w:cs="Lucida Sans Unicode"/>
      <w:i w:val="0"/>
      <w:iCs w:val="0"/>
      <w:caps w:val="0"/>
      <w:smallCaps w:val="0"/>
      <w:color w:val="000000"/>
      <w:spacing w:val="0"/>
      <w:w w:val="100"/>
      <w:sz w:val="14"/>
      <w:szCs w:val="14"/>
      <w:shd w:val="clear" w:color="auto" w:fill="FFFFFF"/>
      <w:lang w:val="hu-HU"/>
    </w:rPr>
  </w:style>
  <w:style w:type="character" w:customStyle="1" w:styleId="Szvegtrzs8">
    <w:name w:val="Szövegtörzs8"/>
    <w:basedOn w:val="Szvegtrzs"/>
    <w:qFormat/>
    <w:rsid w:val="00707D70"/>
    <w:rPr>
      <w:rFonts w:ascii="Lucida Sans Unicode" w:eastAsia="Lucida Sans Unicode" w:hAnsi="Lucida Sans Unicode" w:cs="Lucida Sans Unicode"/>
      <w:i w:val="0"/>
      <w:iCs w:val="0"/>
      <w:caps w:val="0"/>
      <w:smallCaps w:val="0"/>
      <w:color w:val="000000"/>
      <w:spacing w:val="0"/>
      <w:w w:val="100"/>
      <w:sz w:val="14"/>
      <w:szCs w:val="14"/>
      <w:shd w:val="clear" w:color="auto" w:fill="FFFFFF"/>
      <w:lang w:val="hu-HU"/>
    </w:rPr>
  </w:style>
  <w:style w:type="character" w:customStyle="1" w:styleId="Szvegtrzs4">
    <w:name w:val="Szövegtörzs4"/>
    <w:basedOn w:val="Szvegtrzs"/>
    <w:qFormat/>
    <w:rsid w:val="00B556C7"/>
    <w:rPr>
      <w:rFonts w:ascii="Lucida Sans Unicode" w:eastAsia="Lucida Sans Unicode" w:hAnsi="Lucida Sans Unicode" w:cs="Lucida Sans Unicode"/>
      <w:i w:val="0"/>
      <w:iCs w:val="0"/>
      <w:caps w:val="0"/>
      <w:smallCaps w:val="0"/>
      <w:color w:val="000000"/>
      <w:spacing w:val="0"/>
      <w:w w:val="100"/>
      <w:sz w:val="14"/>
      <w:szCs w:val="14"/>
      <w:shd w:val="clear" w:color="auto" w:fill="FFFFFF"/>
      <w:lang w:val="hu-HU"/>
    </w:rPr>
  </w:style>
  <w:style w:type="character" w:customStyle="1" w:styleId="Szvegtrzs9">
    <w:name w:val="Szövegtörzs9"/>
    <w:basedOn w:val="Szvegtrzs"/>
    <w:qFormat/>
    <w:rsid w:val="00B556C7"/>
    <w:rPr>
      <w:rFonts w:ascii="Lucida Sans Unicode" w:eastAsia="Lucida Sans Unicode" w:hAnsi="Lucida Sans Unicode" w:cs="Lucida Sans Unicode"/>
      <w:i w:val="0"/>
      <w:iCs w:val="0"/>
      <w:caps w:val="0"/>
      <w:smallCaps w:val="0"/>
      <w:color w:val="000000"/>
      <w:spacing w:val="0"/>
      <w:w w:val="100"/>
      <w:sz w:val="14"/>
      <w:szCs w:val="14"/>
      <w:shd w:val="clear" w:color="auto" w:fill="FFFFFF"/>
      <w:lang w:val="hu-HU"/>
    </w:rPr>
  </w:style>
  <w:style w:type="character" w:customStyle="1" w:styleId="Szvegtrzs10">
    <w:name w:val="Szövegtörzs10"/>
    <w:basedOn w:val="Szvegtrzs"/>
    <w:qFormat/>
    <w:rsid w:val="00B556C7"/>
    <w:rPr>
      <w:rFonts w:ascii="Lucida Sans Unicode" w:eastAsia="Lucida Sans Unicode" w:hAnsi="Lucida Sans Unicode" w:cs="Lucida Sans Unicode"/>
      <w:i w:val="0"/>
      <w:iCs w:val="0"/>
      <w:caps w:val="0"/>
      <w:smallCaps w:val="0"/>
      <w:color w:val="000000"/>
      <w:spacing w:val="0"/>
      <w:w w:val="100"/>
      <w:sz w:val="14"/>
      <w:szCs w:val="14"/>
      <w:shd w:val="clear" w:color="auto" w:fill="FFFFFF"/>
      <w:lang w:val="hu-HU"/>
    </w:rPr>
  </w:style>
  <w:style w:type="character" w:customStyle="1" w:styleId="Cmsor52">
    <w:name w:val="Címsor #5 (2)"/>
    <w:basedOn w:val="Bekezdsalapbettpusa"/>
    <w:qFormat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qFormat/>
    <w:rsid w:val="00895BDF"/>
    <w:rPr>
      <w:rFonts w:ascii="Lucida Sans Unicode" w:eastAsia="Lucida Sans Unicode" w:hAnsi="Lucida Sans Unicode" w:cs="Lucida Sans Unicod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qFormat/>
    <w:rsid w:val="00D41E09"/>
    <w:rPr>
      <w:rFonts w:ascii="Lucida Sans Unicode" w:eastAsia="Lucida Sans Unicode" w:hAnsi="Lucida Sans Unicode" w:cs="Lucida Sans Unicode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Cmsor520">
    <w:name w:val="Címsor #5 (2)_"/>
    <w:basedOn w:val="Bekezdsalapbettpusa"/>
    <w:qFormat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qFormat/>
    <w:rsid w:val="00D41E09"/>
    <w:rPr>
      <w:rFonts w:ascii="Lucida Sans Unicode" w:eastAsia="Lucida Sans Unicode" w:hAnsi="Lucida Sans Unicode" w:cs="Lucida Sans Unicod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qFormat/>
    <w:rsid w:val="00D41E09"/>
    <w:rPr>
      <w:rFonts w:ascii="Lucida Sans Unicode" w:eastAsia="Lucida Sans Unicode" w:hAnsi="Lucida Sans Unicode" w:cs="Lucida Sans Unicode"/>
      <w:b w:val="0"/>
      <w:bCs w:val="0"/>
      <w:i/>
      <w:iCs/>
      <w:caps w:val="0"/>
      <w:smallCaps w:val="0"/>
      <w:strike w:val="0"/>
      <w:dstrike w:val="0"/>
      <w:color w:val="000000"/>
      <w:spacing w:val="-10"/>
      <w:w w:val="100"/>
      <w:sz w:val="14"/>
      <w:szCs w:val="14"/>
      <w:u w:val="none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qFormat/>
    <w:rsid w:val="006360F1"/>
    <w:rPr>
      <w:rFonts w:ascii="Lucida Sans Unicode" w:eastAsia="Lucida Sans Unicode" w:hAnsi="Lucida Sans Unicode" w:cs="Lucida Sans Unicode"/>
      <w:b/>
      <w:bCs/>
      <w:i/>
      <w:iCs/>
      <w:caps w:val="0"/>
      <w:smallCaps w:val="0"/>
      <w:strike w:val="0"/>
      <w:dstrike w:val="0"/>
      <w:color w:val="000000"/>
      <w:spacing w:val="-10"/>
      <w:w w:val="10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qFormat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qFormat/>
    <w:rsid w:val="00AE1152"/>
    <w:rPr>
      <w:rFonts w:ascii="Lucida Sans Unicode" w:eastAsia="Lucida Sans Unicode" w:hAnsi="Lucida Sans Unicode" w:cs="Lucida Sans Unicod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qFormat/>
    <w:rsid w:val="007F269F"/>
    <w:rPr>
      <w:rFonts w:ascii="Lucida Sans Unicode" w:eastAsia="Lucida Sans Unicode" w:hAnsi="Lucida Sans Unicode" w:cs="Lucida Sans Unicode"/>
      <w:b w:val="0"/>
      <w:bCs w:val="0"/>
      <w:i/>
      <w:iCs/>
      <w:caps w:val="0"/>
      <w:smallCaps w:val="0"/>
      <w:strike w:val="0"/>
      <w:dstrike w:val="0"/>
      <w:color w:val="000000"/>
      <w:spacing w:val="-10"/>
      <w:w w:val="10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qFormat/>
    <w:rsid w:val="00162F81"/>
    <w:rPr>
      <w:rFonts w:ascii="Lucida Sans Unicode" w:eastAsia="Lucida Sans Unicode" w:hAnsi="Lucida Sans Unicode" w:cs="Lucida Sans Unicode"/>
      <w:i w:val="0"/>
      <w:iCs w:val="0"/>
      <w:caps w:val="0"/>
      <w:smallCaps w:val="0"/>
      <w:color w:val="000000"/>
      <w:spacing w:val="0"/>
      <w:w w:val="100"/>
      <w:sz w:val="14"/>
      <w:szCs w:val="14"/>
      <w:shd w:val="clear" w:color="auto" w:fill="FFFFFF"/>
      <w:lang w:val="hu-HU"/>
    </w:rPr>
  </w:style>
  <w:style w:type="character" w:customStyle="1" w:styleId="Szvegtrzs81">
    <w:name w:val="Szövegtörzs (8)_"/>
    <w:basedOn w:val="Bekezdsalapbettpusa"/>
    <w:qFormat/>
    <w:rsid w:val="00162F81"/>
    <w:rPr>
      <w:rFonts w:ascii="Lucida Sans Unicode" w:eastAsia="Lucida Sans Unicode" w:hAnsi="Lucida Sans Unicode" w:cs="Lucida Sans Unicode"/>
      <w:b/>
      <w:bCs/>
      <w:i w:val="0"/>
      <w:iCs w:val="0"/>
      <w:caps w:val="0"/>
      <w:smallCaps w:val="0"/>
      <w:strike w:val="0"/>
      <w:dstrike w:val="0"/>
      <w:sz w:val="14"/>
      <w:szCs w:val="14"/>
      <w:u w:val="none"/>
    </w:rPr>
  </w:style>
  <w:style w:type="character" w:customStyle="1" w:styleId="Lbjegyzet">
    <w:name w:val="Lábjegyzet_"/>
    <w:basedOn w:val="Bekezdsalapbettpusa"/>
    <w:qFormat/>
    <w:rsid w:val="00FA2E1F"/>
    <w:rPr>
      <w:rFonts w:ascii="Lucida Sans Unicode" w:eastAsia="Lucida Sans Unicode" w:hAnsi="Lucida Sans Unicode" w:cs="Lucida Sans Unicode"/>
      <w:b w:val="0"/>
      <w:bCs w:val="0"/>
      <w:i/>
      <w:iCs/>
      <w:caps w:val="0"/>
      <w:smallCaps w:val="0"/>
      <w:strike w:val="0"/>
      <w:d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qFormat/>
    <w:rsid w:val="00FA2E1F"/>
    <w:rPr>
      <w:rFonts w:ascii="Lucida Sans Unicode" w:eastAsia="Lucida Sans Unicode" w:hAnsi="Lucida Sans Unicode" w:cs="Lucida Sans Unicode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Lbjegyzet0">
    <w:name w:val="Lábjegyzet"/>
    <w:basedOn w:val="Lbjegyzet"/>
    <w:qFormat/>
    <w:rsid w:val="00FA2E1F"/>
    <w:rPr>
      <w:rFonts w:ascii="Lucida Sans Unicode" w:eastAsia="Lucida Sans Unicode" w:hAnsi="Lucida Sans Unicode" w:cs="Lucida Sans Unicode"/>
      <w:b w:val="0"/>
      <w:bCs w:val="0"/>
      <w:i/>
      <w:iCs/>
      <w:caps w:val="0"/>
      <w:smallCaps w:val="0"/>
      <w:strike w:val="0"/>
      <w:dstrike w:val="0"/>
      <w:color w:val="000000"/>
      <w:spacing w:val="-10"/>
      <w:w w:val="100"/>
      <w:sz w:val="14"/>
      <w:szCs w:val="14"/>
      <w:u w:val="none"/>
      <w:lang w:val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sid w:val="000F4AB0"/>
    <w:rPr>
      <w:color w:val="808080"/>
      <w:shd w:val="clear" w:color="auto" w:fill="E6E6E6"/>
    </w:rPr>
  </w:style>
  <w:style w:type="character" w:customStyle="1" w:styleId="lfejChar">
    <w:name w:val="Élőfej Char"/>
    <w:basedOn w:val="Bekezdsalapbettpusa"/>
    <w:uiPriority w:val="99"/>
    <w:qFormat/>
    <w:rsid w:val="004711BA"/>
    <w:rPr>
      <w:sz w:val="24"/>
      <w:szCs w:val="24"/>
      <w:lang w:eastAsia="en-US"/>
    </w:rPr>
  </w:style>
  <w:style w:type="character" w:customStyle="1" w:styleId="llbChar">
    <w:name w:val="Élőláb Char"/>
    <w:basedOn w:val="Bekezdsalapbettpusa"/>
    <w:uiPriority w:val="99"/>
    <w:qFormat/>
    <w:rsid w:val="004711BA"/>
    <w:rPr>
      <w:sz w:val="24"/>
      <w:szCs w:val="24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496243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496243"/>
    <w:rPr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496243"/>
    <w:rPr>
      <w:b/>
      <w:bCs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496243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eastAsia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ListLabel2">
    <w:name w:val="ListLabel 2"/>
    <w:qFormat/>
    <w:rPr>
      <w:rFonts w:eastAsia="Lucida Sans Unicode" w:cs="Lucida Sans Unicod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hu-HU"/>
    </w:rPr>
  </w:style>
  <w:style w:type="character" w:customStyle="1" w:styleId="ListLabel3">
    <w:name w:val="ListLabel 3"/>
    <w:qFormat/>
    <w:rPr>
      <w:rFonts w:eastAsia="Palatino Linotype" w:cs="Palatino Linotyp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hu-HU"/>
    </w:rPr>
  </w:style>
  <w:style w:type="character" w:customStyle="1" w:styleId="ListLabel4">
    <w:name w:val="ListLabel 4"/>
    <w:qFormat/>
    <w:rPr>
      <w:rFonts w:eastAsia="Lucida Sans Unicode" w:cs="Lucida Sans Unicod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vertAlign w:val="superscript"/>
      <w:lang w:val="hu-HU"/>
    </w:rPr>
  </w:style>
  <w:style w:type="paragraph" w:customStyle="1" w:styleId="Cmsor">
    <w:name w:val="Címsor"/>
    <w:basedOn w:val="Norml"/>
    <w:next w:val="Szvegtrzs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0">
    <w:name w:val="Body Text"/>
    <w:basedOn w:val="Norml"/>
    <w:pPr>
      <w:spacing w:after="140" w:line="288" w:lineRule="auto"/>
    </w:pPr>
  </w:style>
  <w:style w:type="paragraph" w:styleId="Lista">
    <w:name w:val="List"/>
    <w:basedOn w:val="Szvegtrzs0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Szvegtrzs19">
    <w:name w:val="Szövegtörzs19"/>
    <w:basedOn w:val="Norml"/>
    <w:link w:val="Szvegtrzs"/>
    <w:qFormat/>
    <w:rsid w:val="004B4552"/>
    <w:pPr>
      <w:widowControl w:val="0"/>
      <w:shd w:val="clear" w:color="auto" w:fill="FFFFFF"/>
      <w:spacing w:before="120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paragraph" w:customStyle="1" w:styleId="Default">
    <w:name w:val="Default"/>
    <w:qFormat/>
    <w:rsid w:val="00A94092"/>
    <w:rPr>
      <w:rFonts w:ascii="Liberation Sans" w:hAnsi="Liberation Sans" w:cs="Liberation Sans"/>
      <w:color w:val="000000"/>
      <w:sz w:val="24"/>
      <w:szCs w:val="24"/>
    </w:rPr>
  </w:style>
  <w:style w:type="paragraph" w:styleId="lfej">
    <w:name w:val="header"/>
    <w:basedOn w:val="Norml"/>
    <w:uiPriority w:val="99"/>
    <w:unhideWhenUsed/>
    <w:rsid w:val="004711BA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4711BA"/>
    <w:pPr>
      <w:tabs>
        <w:tab w:val="center" w:pos="4536"/>
        <w:tab w:val="right" w:pos="9072"/>
      </w:tabs>
    </w:p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496243"/>
    <w:rPr>
      <w:sz w:val="20"/>
      <w:szCs w:val="20"/>
    </w:rPr>
  </w:style>
  <w:style w:type="paragraph" w:styleId="Megjegyzstrgya">
    <w:name w:val="annotation subject"/>
    <w:basedOn w:val="Jegyzetszveg"/>
    <w:link w:val="MegjegyzstrgyaChar"/>
    <w:uiPriority w:val="99"/>
    <w:semiHidden/>
    <w:unhideWhenUsed/>
    <w:qFormat/>
    <w:rsid w:val="00496243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496243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FA2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nhideWhenUsed/>
    <w:rsid w:val="0025375C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2E14A8"/>
    <w:rPr>
      <w:color w:val="00000A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822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6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ntobizottsag@kt.hu?subject=TE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zbeszerzes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map.ted.europa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F040F-CD57-49D6-B73F-C1F7B31D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5361</Words>
  <Characters>36992</Characters>
  <Application>Microsoft Office Word</Application>
  <DocSecurity>0</DocSecurity>
  <Lines>308</Lines>
  <Paragraphs>84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aberethalmi</dc:creator>
  <dc:description/>
  <cp:lastModifiedBy>User</cp:lastModifiedBy>
  <cp:revision>3</cp:revision>
  <cp:lastPrinted>2018-10-02T07:13:00Z</cp:lastPrinted>
  <dcterms:created xsi:type="dcterms:W3CDTF">2018-10-04T09:11:00Z</dcterms:created>
  <dcterms:modified xsi:type="dcterms:W3CDTF">2018-10-04T09:11:00Z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